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0B" w:rsidRDefault="00112F0F">
      <w:pPr>
        <w:spacing w:before="12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="00E94E95">
        <w:rPr>
          <w:snapToGrid w:val="0"/>
        </w:rPr>
        <w:t>1/201</w:t>
      </w:r>
      <w:r w:rsidR="007132C1">
        <w:rPr>
          <w:snapToGrid w:val="0"/>
        </w:rPr>
        <w:t>5</w:t>
      </w: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 w:line="480" w:lineRule="auto"/>
        <w:rPr>
          <w:snapToGrid w:val="0"/>
        </w:rPr>
      </w:pP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Zpráva o </w:t>
      </w:r>
      <w:r w:rsidR="00403930">
        <w:rPr>
          <w:rFonts w:ascii="Times New Roman" w:hAnsi="Times New Roman"/>
          <w:snapToGrid w:val="0"/>
          <w:sz w:val="40"/>
        </w:rPr>
        <w:t>činnosti</w:t>
      </w: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>Gymnázium, Dobruška, Pulická 779</w:t>
      </w: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4D79F6">
      <w:pPr>
        <w:pStyle w:val="Zkladntext"/>
        <w:tabs>
          <w:tab w:val="left" w:pos="6946"/>
        </w:tabs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za rok 20</w:t>
      </w:r>
      <w:r w:rsidR="00FE65B4">
        <w:rPr>
          <w:b/>
          <w:snapToGrid w:val="0"/>
          <w:u w:val="single"/>
        </w:rPr>
        <w:t>1</w:t>
      </w:r>
      <w:r w:rsidR="007132C1">
        <w:rPr>
          <w:b/>
          <w:snapToGrid w:val="0"/>
          <w:u w:val="single"/>
        </w:rPr>
        <w:t>4</w:t>
      </w: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i/>
          <w:snapToGrid w:val="0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316E5">
        <w:rPr>
          <w:snapToGrid w:val="0"/>
        </w:rPr>
        <w:t>Mgr.</w:t>
      </w:r>
      <w:r w:rsidR="00E91BC8">
        <w:rPr>
          <w:snapToGrid w:val="0"/>
        </w:rPr>
        <w:t xml:space="preserve"> </w:t>
      </w:r>
      <w:r w:rsidR="00FD05D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D05D4">
        <w:rPr>
          <w:snapToGrid w:val="0"/>
        </w:rPr>
        <w:t>ka</w:t>
      </w:r>
      <w:r>
        <w:rPr>
          <w:snapToGrid w:val="0"/>
        </w:rPr>
        <w:t xml:space="preserve"> gymnázia</w:t>
      </w:r>
    </w:p>
    <w:p w:rsidR="009C2B0B" w:rsidRDefault="009C2B0B">
      <w:pPr>
        <w:spacing w:before="120"/>
      </w:pPr>
      <w:r>
        <w:rPr>
          <w:snapToGrid w:val="0"/>
          <w:sz w:val="24"/>
        </w:rPr>
        <w:br w:type="page"/>
      </w:r>
    </w:p>
    <w:p w:rsidR="009C2B0B" w:rsidRDefault="00FE65B4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lastRenderedPageBreak/>
        <w:t>Zpráva o hospodaření za rok 201</w:t>
      </w:r>
      <w:r w:rsidR="007132C1">
        <w:rPr>
          <w:b/>
          <w:snapToGrid w:val="0"/>
          <w:sz w:val="24"/>
          <w:u w:val="single"/>
        </w:rPr>
        <w:t>4</w:t>
      </w:r>
    </w:p>
    <w:p w:rsidR="009C2B0B" w:rsidRDefault="009C2B0B">
      <w:pPr>
        <w:pStyle w:val="Seznam"/>
        <w:jc w:val="center"/>
        <w:rPr>
          <w:b/>
          <w:snapToGrid w:val="0"/>
          <w:sz w:val="24"/>
        </w:rPr>
      </w:pPr>
    </w:p>
    <w:p w:rsidR="009C2B0B" w:rsidRDefault="004D79F6">
      <w:pPr>
        <w:pStyle w:val="Seznam"/>
        <w:tabs>
          <w:tab w:val="right" w:pos="8364"/>
        </w:tabs>
        <w:rPr>
          <w:b/>
          <w:snapToGrid w:val="0"/>
        </w:rPr>
      </w:pPr>
      <w:r>
        <w:rPr>
          <w:b/>
          <w:snapToGrid w:val="0"/>
        </w:rPr>
        <w:t>Gymnázium Dobruška</w:t>
      </w:r>
      <w:r>
        <w:rPr>
          <w:b/>
          <w:snapToGrid w:val="0"/>
        </w:rPr>
        <w:tab/>
      </w:r>
      <w:r w:rsidR="00216CF1">
        <w:rPr>
          <w:b/>
          <w:snapToGrid w:val="0"/>
        </w:rPr>
        <w:t xml:space="preserve"> </w:t>
      </w:r>
      <w:r w:rsidR="008D4328">
        <w:rPr>
          <w:b/>
          <w:snapToGrid w:val="0"/>
        </w:rPr>
        <w:t>Rok 20</w:t>
      </w:r>
      <w:r w:rsidR="004F0AA9">
        <w:rPr>
          <w:b/>
          <w:snapToGrid w:val="0"/>
        </w:rPr>
        <w:t>1</w:t>
      </w:r>
      <w:r w:rsidR="007132C1">
        <w:rPr>
          <w:b/>
          <w:snapToGrid w:val="0"/>
        </w:rPr>
        <w:t>4</w:t>
      </w:r>
    </w:p>
    <w:p w:rsidR="009C2B0B" w:rsidRDefault="009C2B0B">
      <w:pPr>
        <w:pStyle w:val="Seznam"/>
        <w:tabs>
          <w:tab w:val="right" w:pos="8364"/>
        </w:tabs>
        <w:rPr>
          <w:b/>
          <w:snapToGrid w:val="0"/>
        </w:rPr>
      </w:pPr>
    </w:p>
    <w:p w:rsidR="009C2B0B" w:rsidRDefault="009C2B0B">
      <w:pPr>
        <w:pStyle w:val="Zkladntext"/>
        <w:rPr>
          <w:b/>
          <w:snapToGrid w:val="0"/>
        </w:rPr>
      </w:pPr>
      <w:r>
        <w:rPr>
          <w:b/>
          <w:snapToGrid w:val="0"/>
        </w:rPr>
        <w:t>Základní údaje:</w:t>
      </w:r>
    </w:p>
    <w:p w:rsidR="009C2B0B" w:rsidRDefault="009C2B0B">
      <w:pPr>
        <w:pStyle w:val="Zkladntext"/>
        <w:rPr>
          <w:b/>
          <w:snapToGrid w:val="0"/>
        </w:rPr>
      </w:pP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Název školy:</w:t>
      </w:r>
      <w:r>
        <w:rPr>
          <w:snapToGrid w:val="0"/>
        </w:rPr>
        <w:tab/>
        <w:t>Gymnázium, Dobruška, Pulická 779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Adresa školy:</w:t>
      </w:r>
      <w:r>
        <w:rPr>
          <w:snapToGrid w:val="0"/>
        </w:rPr>
        <w:tab/>
        <w:t>Pulická 779,</w:t>
      </w:r>
      <w:r w:rsidR="00EC0998">
        <w:rPr>
          <w:snapToGrid w:val="0"/>
        </w:rPr>
        <w:t xml:space="preserve"> </w:t>
      </w:r>
      <w:r>
        <w:rPr>
          <w:snapToGrid w:val="0"/>
        </w:rPr>
        <w:t>518 01  Dobruška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Zřizovatel školy:</w:t>
      </w:r>
      <w:r>
        <w:rPr>
          <w:snapToGrid w:val="0"/>
        </w:rPr>
        <w:tab/>
        <w:t>Královéhradecký kraj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Typ organizace:</w:t>
      </w:r>
      <w:r>
        <w:rPr>
          <w:snapToGrid w:val="0"/>
        </w:rPr>
        <w:tab/>
        <w:t>příspěvková organizace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IČO:</w:t>
      </w:r>
      <w:r>
        <w:rPr>
          <w:snapToGrid w:val="0"/>
        </w:rPr>
        <w:tab/>
        <w:t>60884762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  <w:t>19-2152800217/0100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9C2B0B" w:rsidRDefault="009C2B0B" w:rsidP="00AC5F2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 xml:space="preserve">Hospodaření v roce probíhalo podle rozpočtu vycházejícího z krajských normativů. 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První rozpočet neinvestičníc</w:t>
      </w:r>
      <w:r w:rsidR="004D79F6">
        <w:rPr>
          <w:snapToGrid w:val="0"/>
        </w:rPr>
        <w:t xml:space="preserve">h výdajů byl od KÚ převzat dne </w:t>
      </w:r>
      <w:r w:rsidR="00EC0D1A">
        <w:rPr>
          <w:snapToGrid w:val="0"/>
        </w:rPr>
        <w:t>1</w:t>
      </w:r>
      <w:r w:rsidR="00AC5F2B">
        <w:rPr>
          <w:snapToGrid w:val="0"/>
        </w:rPr>
        <w:t>6</w:t>
      </w:r>
      <w:r>
        <w:rPr>
          <w:snapToGrid w:val="0"/>
        </w:rPr>
        <w:t>.</w:t>
      </w:r>
      <w:r w:rsidR="00EC0D1A">
        <w:rPr>
          <w:snapToGrid w:val="0"/>
        </w:rPr>
        <w:t xml:space="preserve"> 1</w:t>
      </w:r>
      <w:r w:rsidR="00AC5F2B">
        <w:rPr>
          <w:snapToGrid w:val="0"/>
        </w:rPr>
        <w:t>2</w:t>
      </w:r>
      <w:r w:rsidR="00EC0D1A">
        <w:rPr>
          <w:snapToGrid w:val="0"/>
        </w:rPr>
        <w:t>. 201</w:t>
      </w:r>
      <w:r w:rsidR="00AC5F2B">
        <w:rPr>
          <w:snapToGrid w:val="0"/>
        </w:rPr>
        <w:t>3</w:t>
      </w:r>
    </w:p>
    <w:p w:rsidR="009C2B0B" w:rsidRDefault="009C2B0B" w:rsidP="00AC5F2B">
      <w:pPr>
        <w:pStyle w:val="Seznam"/>
        <w:tabs>
          <w:tab w:val="left" w:pos="3969"/>
        </w:tabs>
        <w:spacing w:after="120"/>
        <w:rPr>
          <w:snapToGrid w:val="0"/>
        </w:rPr>
      </w:pPr>
      <w:r>
        <w:rPr>
          <w:snapToGrid w:val="0"/>
        </w:rPr>
        <w:t>Během roku došlo k následujícím úpravám rozpočtu.</w:t>
      </w:r>
    </w:p>
    <w:tbl>
      <w:tblPr>
        <w:tblpPr w:leftFromText="141" w:rightFromText="141" w:vertAnchor="text" w:horzAnchor="margin" w:tblpXSpec="center" w:tblpY="15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2"/>
        <w:gridCol w:w="782"/>
        <w:gridCol w:w="708"/>
        <w:gridCol w:w="492"/>
        <w:gridCol w:w="709"/>
        <w:gridCol w:w="709"/>
        <w:gridCol w:w="708"/>
        <w:gridCol w:w="426"/>
        <w:gridCol w:w="567"/>
        <w:gridCol w:w="708"/>
        <w:gridCol w:w="709"/>
        <w:gridCol w:w="567"/>
        <w:gridCol w:w="573"/>
        <w:gridCol w:w="425"/>
        <w:gridCol w:w="567"/>
        <w:gridCol w:w="992"/>
        <w:gridCol w:w="567"/>
      </w:tblGrid>
      <w:tr w:rsidR="00A25409" w:rsidRPr="001B21F2" w:rsidTr="00A765C5">
        <w:trPr>
          <w:cantSplit/>
          <w:trHeight w:val="285"/>
        </w:trPr>
        <w:tc>
          <w:tcPr>
            <w:tcW w:w="422" w:type="dxa"/>
            <w:vMerge w:val="restart"/>
            <w:vAlign w:val="center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right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Datum úpravy</w:t>
            </w:r>
          </w:p>
        </w:tc>
        <w:tc>
          <w:tcPr>
            <w:tcW w:w="5809" w:type="dxa"/>
            <w:gridSpan w:val="9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ze státního rozpočtu</w:t>
            </w:r>
          </w:p>
        </w:tc>
        <w:tc>
          <w:tcPr>
            <w:tcW w:w="2841" w:type="dxa"/>
            <w:gridSpan w:val="5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KÚ</w:t>
            </w:r>
          </w:p>
        </w:tc>
        <w:tc>
          <w:tcPr>
            <w:tcW w:w="992" w:type="dxa"/>
            <w:vMerge w:val="restart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Celkem</w:t>
            </w:r>
          </w:p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/>
              <w:jc w:val="center"/>
              <w:rPr>
                <w:snapToGrid w:val="0"/>
                <w:sz w:val="16"/>
                <w:szCs w:val="16"/>
              </w:rPr>
            </w:pPr>
          </w:p>
          <w:p w:rsidR="00A25409" w:rsidRDefault="00A25409" w:rsidP="00A765C5">
            <w:pPr>
              <w:pStyle w:val="Seznam"/>
              <w:tabs>
                <w:tab w:val="left" w:pos="3969"/>
              </w:tabs>
              <w:ind w:left="0"/>
              <w:jc w:val="center"/>
              <w:rPr>
                <w:snapToGrid w:val="0"/>
                <w:sz w:val="16"/>
                <w:szCs w:val="16"/>
              </w:rPr>
            </w:pPr>
          </w:p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Limit počtu </w:t>
            </w:r>
            <w:r>
              <w:rPr>
                <w:snapToGrid w:val="0"/>
                <w:sz w:val="16"/>
                <w:szCs w:val="16"/>
              </w:rPr>
              <w:br/>
              <w:t>zaměstnanců</w:t>
            </w:r>
          </w:p>
        </w:tc>
      </w:tr>
      <w:tr w:rsidR="00A25409" w:rsidRPr="001B21F2" w:rsidTr="00A765C5">
        <w:trPr>
          <w:cantSplit/>
          <w:trHeight w:val="552"/>
        </w:trPr>
        <w:tc>
          <w:tcPr>
            <w:tcW w:w="422" w:type="dxa"/>
            <w:vMerge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782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8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MP</w:t>
            </w:r>
            <w:r w:rsidRPr="00791B3A">
              <w:rPr>
                <w:snapToGrid w:val="0"/>
                <w:sz w:val="16"/>
                <w:szCs w:val="16"/>
              </w:rPr>
              <w:br/>
              <w:t>na platy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OON</w:t>
            </w:r>
          </w:p>
        </w:tc>
        <w:tc>
          <w:tcPr>
            <w:tcW w:w="709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Přímé ONIV</w:t>
            </w:r>
          </w:p>
        </w:tc>
        <w:tc>
          <w:tcPr>
            <w:tcW w:w="709" w:type="dxa"/>
            <w:vAlign w:val="center"/>
          </w:tcPr>
          <w:p w:rsidR="00A25409" w:rsidRPr="00305AF5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3"/>
                <w:szCs w:val="13"/>
              </w:rPr>
            </w:pPr>
            <w:r w:rsidRPr="00305AF5">
              <w:rPr>
                <w:snapToGrid w:val="0"/>
                <w:sz w:val="13"/>
                <w:szCs w:val="13"/>
              </w:rPr>
              <w:t>Excelence 33038</w:t>
            </w:r>
          </w:p>
        </w:tc>
        <w:tc>
          <w:tcPr>
            <w:tcW w:w="708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OPVK 33031</w:t>
            </w:r>
          </w:p>
        </w:tc>
        <w:tc>
          <w:tcPr>
            <w:tcW w:w="426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RP Další cizí jazyk </w:t>
            </w:r>
          </w:p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33047</w:t>
            </w:r>
          </w:p>
        </w:tc>
        <w:tc>
          <w:tcPr>
            <w:tcW w:w="567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RP ZPPP</w:t>
            </w:r>
          </w:p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33051</w:t>
            </w:r>
          </w:p>
        </w:tc>
        <w:tc>
          <w:tcPr>
            <w:tcW w:w="708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RP ZPPRŠ</w:t>
            </w:r>
          </w:p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33052</w:t>
            </w:r>
          </w:p>
        </w:tc>
        <w:tc>
          <w:tcPr>
            <w:tcW w:w="709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567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Odpisy</w:t>
            </w:r>
          </w:p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odvod</w:t>
            </w:r>
          </w:p>
        </w:tc>
        <w:tc>
          <w:tcPr>
            <w:tcW w:w="573" w:type="dxa"/>
            <w:vAlign w:val="center"/>
          </w:tcPr>
          <w:p w:rsidR="00A25409" w:rsidRPr="009E7A43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9E7A43">
              <w:rPr>
                <w:snapToGrid w:val="0"/>
                <w:sz w:val="16"/>
                <w:szCs w:val="16"/>
              </w:rPr>
              <w:t>Odpisy</w:t>
            </w:r>
          </w:p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FRM</w:t>
            </w:r>
          </w:p>
        </w:tc>
        <w:tc>
          <w:tcPr>
            <w:tcW w:w="425" w:type="dxa"/>
            <w:vAlign w:val="center"/>
          </w:tcPr>
          <w:p w:rsidR="00A25409" w:rsidRPr="00791B3A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Pohoš</w:t>
            </w:r>
            <w:r w:rsidRPr="00791B3A">
              <w:rPr>
                <w:snapToGrid w:val="0"/>
                <w:sz w:val="16"/>
                <w:szCs w:val="16"/>
              </w:rPr>
              <w:br/>
              <w:t>a dary</w:t>
            </w:r>
          </w:p>
        </w:tc>
        <w:tc>
          <w:tcPr>
            <w:tcW w:w="567" w:type="dxa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Neinv. dotace FRR</w:t>
            </w:r>
          </w:p>
        </w:tc>
        <w:tc>
          <w:tcPr>
            <w:tcW w:w="992" w:type="dxa"/>
            <w:vMerge/>
            <w:vAlign w:val="center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25409" w:rsidRPr="001B21F2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16.12.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426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0F5728">
              <w:rPr>
                <w:bCs/>
                <w:snapToGrid w:val="0"/>
                <w:sz w:val="16"/>
              </w:rPr>
              <w:t>2361,7</w:t>
            </w:r>
            <w:r w:rsidR="00A765C5">
              <w:rPr>
                <w:bCs/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387,7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43,1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2361,7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8. 4. 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14 881,7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10 803,5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10,0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283,6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6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2353,3</w:t>
            </w:r>
            <w:r w:rsidR="00A765C5">
              <w:rPr>
                <w:bCs/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380,2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17 235,000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921F0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</w:t>
            </w:r>
            <w:r w:rsidR="00921F06">
              <w:rPr>
                <w:snapToGrid w:val="0"/>
                <w:sz w:val="16"/>
              </w:rPr>
              <w:br/>
            </w:r>
            <w:r>
              <w:rPr>
                <w:snapToGrid w:val="0"/>
                <w:sz w:val="16"/>
              </w:rPr>
              <w:t>6.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14 910,2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10 815,5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10,0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295,8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46,585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211,10</w:t>
            </w:r>
          </w:p>
        </w:tc>
        <w:tc>
          <w:tcPr>
            <w:tcW w:w="426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6,8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Pr="000F5728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2353,3</w:t>
            </w:r>
            <w:r w:rsidR="00A765C5">
              <w:rPr>
                <w:bCs/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380,2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17 716,885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39,05</w:t>
            </w: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23 9.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15 222,9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11 050,2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7,0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295,8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46,585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211,10</w:t>
            </w:r>
          </w:p>
        </w:tc>
        <w:tc>
          <w:tcPr>
            <w:tcW w:w="426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6,8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2 406,4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381,6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18 082,685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39,15</w:t>
            </w: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5.</w:t>
            </w:r>
            <w:r w:rsidR="00921F06">
              <w:rPr>
                <w:snapToGrid w:val="0"/>
                <w:sz w:val="16"/>
              </w:rPr>
              <w:br/>
            </w:r>
            <w:r>
              <w:rPr>
                <w:snapToGrid w:val="0"/>
                <w:sz w:val="16"/>
              </w:rPr>
              <w:t>11.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15 222,9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11 050,2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7,0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295,8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46,585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211,10</w:t>
            </w:r>
          </w:p>
        </w:tc>
        <w:tc>
          <w:tcPr>
            <w:tcW w:w="426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6,8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26,33</w:t>
            </w:r>
          </w:p>
        </w:tc>
        <w:tc>
          <w:tcPr>
            <w:tcW w:w="708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2 406,4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381,6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18 109,015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39,15</w:t>
            </w:r>
          </w:p>
        </w:tc>
      </w:tr>
      <w:tr w:rsidR="00A25409" w:rsidTr="00A765C5">
        <w:trPr>
          <w:cantSplit/>
          <w:trHeight w:val="240"/>
        </w:trPr>
        <w:tc>
          <w:tcPr>
            <w:tcW w:w="42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10.</w:t>
            </w:r>
            <w:r w:rsidR="00921F06">
              <w:rPr>
                <w:snapToGrid w:val="0"/>
                <w:sz w:val="16"/>
              </w:rPr>
              <w:br/>
            </w:r>
            <w:r>
              <w:rPr>
                <w:snapToGrid w:val="0"/>
                <w:sz w:val="16"/>
              </w:rPr>
              <w:t>12.</w:t>
            </w:r>
          </w:p>
        </w:tc>
        <w:tc>
          <w:tcPr>
            <w:tcW w:w="78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15 247,4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11 068,3</w:t>
            </w:r>
          </w:p>
        </w:tc>
        <w:tc>
          <w:tcPr>
            <w:tcW w:w="4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7,0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295,8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46,585</w:t>
            </w:r>
          </w:p>
        </w:tc>
        <w:tc>
          <w:tcPr>
            <w:tcW w:w="708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211,10</w:t>
            </w:r>
          </w:p>
        </w:tc>
        <w:tc>
          <w:tcPr>
            <w:tcW w:w="426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6,8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26,33</w:t>
            </w:r>
          </w:p>
        </w:tc>
        <w:tc>
          <w:tcPr>
            <w:tcW w:w="708" w:type="dxa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102,4</w:t>
            </w:r>
            <w:r w:rsidR="00A765C5">
              <w:rPr>
                <w:snapToGrid w:val="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2 406,4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381,6</w:t>
            </w:r>
          </w:p>
        </w:tc>
        <w:tc>
          <w:tcPr>
            <w:tcW w:w="573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</w:t>
            </w:r>
            <w:r w:rsidR="00A765C5">
              <w:rPr>
                <w:snapToGrid w:val="0"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18 235,934</w:t>
            </w:r>
          </w:p>
        </w:tc>
        <w:tc>
          <w:tcPr>
            <w:tcW w:w="567" w:type="dxa"/>
            <w:vAlign w:val="center"/>
          </w:tcPr>
          <w:p w:rsidR="00A25409" w:rsidRDefault="00A25409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39,22</w:t>
            </w:r>
          </w:p>
        </w:tc>
      </w:tr>
    </w:tbl>
    <w:p w:rsidR="00D95EDB" w:rsidRDefault="00D95EDB" w:rsidP="00D95EDB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D95EDB" w:rsidRPr="00920AAA" w:rsidRDefault="00D95EDB" w:rsidP="00D95EDB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9C2B0B" w:rsidRDefault="009C2B0B" w:rsidP="00A25409">
      <w:pPr>
        <w:pStyle w:val="Seznam"/>
        <w:tabs>
          <w:tab w:val="left" w:pos="5625"/>
        </w:tabs>
        <w:spacing w:after="120"/>
        <w:ind w:left="0" w:firstLine="0"/>
        <w:rPr>
          <w:snapToGrid w:val="0"/>
        </w:rPr>
      </w:pPr>
    </w:p>
    <w:p w:rsidR="00E24363" w:rsidRDefault="004D6F09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V průběhu roku došlo k několika </w:t>
      </w:r>
      <w:r w:rsidR="00B3599D">
        <w:rPr>
          <w:snapToGrid w:val="0"/>
        </w:rPr>
        <w:t>změnám</w:t>
      </w:r>
      <w:r>
        <w:rPr>
          <w:snapToGrid w:val="0"/>
        </w:rPr>
        <w:t xml:space="preserve"> původního rozpočtu</w:t>
      </w:r>
      <w:r w:rsidR="00402B67">
        <w:rPr>
          <w:snapToGrid w:val="0"/>
        </w:rPr>
        <w:t>, a to zejména v jeho druhé polovině, kdy</w:t>
      </w:r>
      <w:r>
        <w:rPr>
          <w:snapToGrid w:val="0"/>
        </w:rPr>
        <w:t xml:space="preserve"> byly navýšeny</w:t>
      </w:r>
      <w:r w:rsidR="00402B67">
        <w:rPr>
          <w:snapToGrid w:val="0"/>
        </w:rPr>
        <w:t xml:space="preserve"> provozní prostředky o</w:t>
      </w:r>
      <w:r>
        <w:rPr>
          <w:snapToGrid w:val="0"/>
        </w:rPr>
        <w:t xml:space="preserve"> </w:t>
      </w:r>
      <w:r w:rsidR="00402B67">
        <w:rPr>
          <w:snapToGrid w:val="0"/>
        </w:rPr>
        <w:t>51,7</w:t>
      </w:r>
      <w:r w:rsidR="00C9627D">
        <w:rPr>
          <w:snapToGrid w:val="0"/>
        </w:rPr>
        <w:t xml:space="preserve"> tis. Kč na nákup licencí od firmy Microsoft</w:t>
      </w:r>
      <w:r w:rsidR="00402B67">
        <w:rPr>
          <w:snapToGrid w:val="0"/>
        </w:rPr>
        <w:t xml:space="preserve"> a škola získala také neinvestiční dotaci 400 tis. Kč na opravu vstupních dveří.</w:t>
      </w:r>
      <w:r w:rsidR="00FB2224">
        <w:rPr>
          <w:snapToGrid w:val="0"/>
        </w:rPr>
        <w:t xml:space="preserve"> Rozvojový program Další cizí jazyk (ÚZ 33047) nám umožnil zakoupit výukové materiály pro podporu vyučování druhého cizího jazyka.</w:t>
      </w:r>
      <w:r w:rsidR="00402B67">
        <w:rPr>
          <w:snapToGrid w:val="0"/>
        </w:rPr>
        <w:t xml:space="preserve"> Ve stejném období </w:t>
      </w:r>
      <w:r w:rsidR="003E7EBB">
        <w:rPr>
          <w:snapToGrid w:val="0"/>
        </w:rPr>
        <w:t>došlo k </w:t>
      </w:r>
      <w:r w:rsidR="00540F08">
        <w:rPr>
          <w:snapToGrid w:val="0"/>
        </w:rPr>
        <w:t>mírnému</w:t>
      </w:r>
      <w:r w:rsidR="003E7EBB">
        <w:rPr>
          <w:snapToGrid w:val="0"/>
        </w:rPr>
        <w:t xml:space="preserve"> narovnání mzdových poměrů pracovníků školství </w:t>
      </w:r>
      <w:r w:rsidR="00402B67">
        <w:rPr>
          <w:snapToGrid w:val="0"/>
        </w:rPr>
        <w:t>díky</w:t>
      </w:r>
      <w:r w:rsidR="00524162">
        <w:rPr>
          <w:snapToGrid w:val="0"/>
        </w:rPr>
        <w:t xml:space="preserve"> dotací</w:t>
      </w:r>
      <w:r w:rsidR="00A85794">
        <w:rPr>
          <w:snapToGrid w:val="0"/>
        </w:rPr>
        <w:t>m</w:t>
      </w:r>
      <w:r w:rsidR="00524162">
        <w:rPr>
          <w:snapToGrid w:val="0"/>
        </w:rPr>
        <w:t xml:space="preserve"> z rozvojov</w:t>
      </w:r>
      <w:r w:rsidR="00A85794">
        <w:rPr>
          <w:snapToGrid w:val="0"/>
        </w:rPr>
        <w:t>ých</w:t>
      </w:r>
      <w:r w:rsidR="00524162">
        <w:rPr>
          <w:snapToGrid w:val="0"/>
        </w:rPr>
        <w:t xml:space="preserve"> program</w:t>
      </w:r>
      <w:r w:rsidR="00A85794">
        <w:rPr>
          <w:snapToGrid w:val="0"/>
        </w:rPr>
        <w:t xml:space="preserve">ů </w:t>
      </w:r>
      <w:r w:rsidR="00524162">
        <w:rPr>
          <w:snapToGrid w:val="0"/>
        </w:rPr>
        <w:t>Excelence</w:t>
      </w:r>
      <w:r w:rsidR="00A85794">
        <w:rPr>
          <w:snapToGrid w:val="0"/>
        </w:rPr>
        <w:t xml:space="preserve"> (ÚZ </w:t>
      </w:r>
      <w:r w:rsidR="00A85794" w:rsidRPr="00A85794">
        <w:rPr>
          <w:snapToGrid w:val="0"/>
        </w:rPr>
        <w:t>33038</w:t>
      </w:r>
      <w:r w:rsidR="00A85794">
        <w:rPr>
          <w:snapToGrid w:val="0"/>
        </w:rPr>
        <w:t>), Zvýšení platů pedagogických pracovníků (ÚZ 33 051) a zejména Zvýšení platů pracovníků regionálního školství (ÚZ 33 052) v celkové výši 1</w:t>
      </w:r>
      <w:r w:rsidR="00FB2224">
        <w:rPr>
          <w:snapToGrid w:val="0"/>
        </w:rPr>
        <w:t>75</w:t>
      </w:r>
      <w:r w:rsidR="00A85794">
        <w:rPr>
          <w:snapToGrid w:val="0"/>
        </w:rPr>
        <w:t>,</w:t>
      </w:r>
      <w:r w:rsidR="00FB2224">
        <w:rPr>
          <w:snapToGrid w:val="0"/>
        </w:rPr>
        <w:t>3</w:t>
      </w:r>
      <w:r w:rsidR="00A85794">
        <w:rPr>
          <w:snapToGrid w:val="0"/>
        </w:rPr>
        <w:t>34 tis. Kč.</w:t>
      </w:r>
      <w:r w:rsidR="00524162">
        <w:rPr>
          <w:snapToGrid w:val="0"/>
        </w:rPr>
        <w:t xml:space="preserve"> </w:t>
      </w:r>
      <w:r w:rsidR="00A85794">
        <w:rPr>
          <w:snapToGrid w:val="0"/>
        </w:rPr>
        <w:t>Během prvního pololetí š</w:t>
      </w:r>
      <w:r w:rsidR="00A31CCF">
        <w:rPr>
          <w:snapToGrid w:val="0"/>
        </w:rPr>
        <w:t xml:space="preserve">kola </w:t>
      </w:r>
      <w:r w:rsidR="00A85794">
        <w:rPr>
          <w:snapToGrid w:val="0"/>
        </w:rPr>
        <w:t>dočerpala poslední část dotace</w:t>
      </w:r>
      <w:r w:rsidR="00A31CCF">
        <w:rPr>
          <w:snapToGrid w:val="0"/>
        </w:rPr>
        <w:t xml:space="preserve"> v rámci projektu 1.5 Peníze EU SŠ ve výši </w:t>
      </w:r>
      <w:r w:rsidR="00A85794">
        <w:rPr>
          <w:snapToGrid w:val="0"/>
        </w:rPr>
        <w:t>211,10 tis.</w:t>
      </w:r>
      <w:r w:rsidR="00A31CCF">
        <w:rPr>
          <w:snapToGrid w:val="0"/>
        </w:rPr>
        <w:t xml:space="preserve"> Kč.</w:t>
      </w:r>
      <w:r w:rsidR="00524162">
        <w:rPr>
          <w:snapToGrid w:val="0"/>
        </w:rPr>
        <w:t xml:space="preserve"> </w:t>
      </w:r>
    </w:p>
    <w:p w:rsidR="009C2B0B" w:rsidRDefault="009C2B0B">
      <w:pPr>
        <w:pStyle w:val="Seznam"/>
        <w:tabs>
          <w:tab w:val="left" w:pos="3969"/>
        </w:tabs>
        <w:spacing w:after="60"/>
        <w:ind w:left="0" w:firstLine="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Příjmovou část rozpočtu tvořily mimo dotací ještě další položky. Mezi nejdůležitější patří: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hlav</w:t>
      </w:r>
      <w:r w:rsidR="00C34898">
        <w:rPr>
          <w:snapToGrid w:val="0"/>
        </w:rPr>
        <w:t>n</w:t>
      </w:r>
      <w:r>
        <w:rPr>
          <w:snapToGrid w:val="0"/>
        </w:rPr>
        <w:t>í činnost</w:t>
      </w:r>
      <w:r>
        <w:rPr>
          <w:snapToGrid w:val="0"/>
        </w:rPr>
        <w:tab/>
      </w:r>
      <w:r w:rsidR="00C34898">
        <w:rPr>
          <w:snapToGrid w:val="0"/>
        </w:rPr>
        <w:t>2</w:t>
      </w:r>
      <w:r w:rsidR="00030FB4">
        <w:rPr>
          <w:snapToGrid w:val="0"/>
        </w:rPr>
        <w:t> </w:t>
      </w:r>
      <w:r w:rsidR="00524162">
        <w:rPr>
          <w:snapToGrid w:val="0"/>
        </w:rPr>
        <w:t>4</w:t>
      </w:r>
      <w:r w:rsidR="00030FB4">
        <w:rPr>
          <w:snapToGrid w:val="0"/>
        </w:rPr>
        <w:t>31,8</w:t>
      </w:r>
      <w:r w:rsidR="00C34898">
        <w:rPr>
          <w:snapToGrid w:val="0"/>
        </w:rPr>
        <w:t xml:space="preserve"> </w:t>
      </w:r>
      <w:r>
        <w:rPr>
          <w:snapToGrid w:val="0"/>
        </w:rPr>
        <w:t>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doplňková činnost</w:t>
      </w:r>
      <w:r>
        <w:rPr>
          <w:snapToGrid w:val="0"/>
        </w:rPr>
        <w:tab/>
      </w:r>
      <w:r w:rsidR="00030FB4">
        <w:rPr>
          <w:snapToGrid w:val="0"/>
        </w:rPr>
        <w:t>406,0</w:t>
      </w:r>
      <w:r>
        <w:rPr>
          <w:snapToGrid w:val="0"/>
        </w:rPr>
        <w:t xml:space="preserve"> 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524162">
        <w:rPr>
          <w:snapToGrid w:val="0"/>
        </w:rPr>
        <w:t>5</w:t>
      </w:r>
      <w:r w:rsidR="00030FB4">
        <w:rPr>
          <w:snapToGrid w:val="0"/>
        </w:rPr>
        <w:t>3</w:t>
      </w:r>
      <w:r w:rsidR="00524162">
        <w:rPr>
          <w:snapToGrid w:val="0"/>
        </w:rPr>
        <w:t>,</w:t>
      </w:r>
      <w:r w:rsidR="00030FB4">
        <w:rPr>
          <w:snapToGrid w:val="0"/>
        </w:rPr>
        <w:t>8</w:t>
      </w:r>
      <w:r>
        <w:rPr>
          <w:snapToGrid w:val="0"/>
        </w:rPr>
        <w:t xml:space="preserve"> 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Výnosy z pronájmu – služby</w:t>
      </w:r>
      <w:r>
        <w:rPr>
          <w:snapToGrid w:val="0"/>
        </w:rPr>
        <w:tab/>
      </w:r>
      <w:r w:rsidR="00205B02">
        <w:rPr>
          <w:snapToGrid w:val="0"/>
        </w:rPr>
        <w:t>23</w:t>
      </w:r>
      <w:r w:rsidR="00E2731F">
        <w:rPr>
          <w:snapToGrid w:val="0"/>
        </w:rPr>
        <w:t>,</w:t>
      </w:r>
      <w:r w:rsidR="00205B02">
        <w:rPr>
          <w:snapToGrid w:val="0"/>
        </w:rPr>
        <w:t>9</w:t>
      </w:r>
      <w:r>
        <w:rPr>
          <w:snapToGrid w:val="0"/>
        </w:rPr>
        <w:t xml:space="preserve"> tis. Kč</w:t>
      </w:r>
    </w:p>
    <w:p w:rsidR="00985677" w:rsidRDefault="00985677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Ostatní výnosy</w:t>
      </w:r>
      <w:r>
        <w:rPr>
          <w:snapToGrid w:val="0"/>
        </w:rPr>
        <w:tab/>
      </w:r>
      <w:r w:rsidR="00524162">
        <w:rPr>
          <w:snapToGrid w:val="0"/>
        </w:rPr>
        <w:t>1</w:t>
      </w:r>
      <w:r w:rsidR="00205B02">
        <w:rPr>
          <w:snapToGrid w:val="0"/>
        </w:rPr>
        <w:t>0</w:t>
      </w:r>
      <w:r w:rsidR="00524162">
        <w:rPr>
          <w:snapToGrid w:val="0"/>
        </w:rPr>
        <w:t>,4</w:t>
      </w:r>
      <w:r>
        <w:rPr>
          <w:snapToGrid w:val="0"/>
        </w:rPr>
        <w:t xml:space="preserve"> tis. Kč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Podrobnější popis výnosů a nákladů je uveden v sestavách 19L a 19R z účetního programu Fénix, které tvoří přílohy č. 1 a č. 2 této zprávy.</w:t>
      </w:r>
    </w:p>
    <w:p w:rsidR="009C2B0B" w:rsidRDefault="009C2B0B" w:rsidP="00E12612">
      <w:pPr>
        <w:pStyle w:val="Seznam"/>
        <w:tabs>
          <w:tab w:val="left" w:pos="3969"/>
        </w:tabs>
        <w:spacing w:after="120"/>
        <w:ind w:left="0" w:firstLine="0"/>
        <w:rPr>
          <w:b/>
          <w:bCs/>
          <w:snapToGrid w:val="0"/>
          <w:sz w:val="24"/>
        </w:rPr>
      </w:pPr>
      <w:r>
        <w:rPr>
          <w:snapToGrid w:val="0"/>
        </w:rPr>
        <w:br w:type="page"/>
      </w:r>
      <w:r>
        <w:rPr>
          <w:b/>
          <w:bCs/>
          <w:snapToGrid w:val="0"/>
          <w:sz w:val="24"/>
        </w:rPr>
        <w:lastRenderedPageBreak/>
        <w:t>Rozbor hospodaření</w:t>
      </w:r>
    </w:p>
    <w:p w:rsidR="009C2B0B" w:rsidRDefault="009C2B0B" w:rsidP="00C14F1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Tvorba hospodářského výsledku</w:t>
      </w:r>
    </w:p>
    <w:p w:rsidR="009C2B0B" w:rsidRDefault="009C2B0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Výnosy hlavní činnosti</w:t>
      </w:r>
    </w:p>
    <w:p w:rsidR="009C2B0B" w:rsidRDefault="009C2B0B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>Příjmovou část rozpočtu tvořily mimo dotací ještě tyto výnosy:</w:t>
      </w:r>
    </w:p>
    <w:p w:rsidR="009C2B0B" w:rsidRDefault="009C2B0B" w:rsidP="00C14F1B">
      <w:pPr>
        <w:pStyle w:val="Seznam"/>
        <w:numPr>
          <w:ilvl w:val="1"/>
          <w:numId w:val="9"/>
        </w:numPr>
        <w:tabs>
          <w:tab w:val="right" w:pos="7797"/>
        </w:tabs>
        <w:jc w:val="both"/>
        <w:rPr>
          <w:snapToGrid w:val="0"/>
        </w:rPr>
      </w:pPr>
      <w:r>
        <w:rPr>
          <w:snapToGrid w:val="0"/>
        </w:rPr>
        <w:t>Tržby jídelna</w:t>
      </w:r>
      <w:r>
        <w:rPr>
          <w:snapToGrid w:val="0"/>
        </w:rPr>
        <w:tab/>
      </w:r>
      <w:r w:rsidR="00E971F3">
        <w:rPr>
          <w:snapToGrid w:val="0"/>
        </w:rPr>
        <w:t xml:space="preserve">2 431,8 </w:t>
      </w:r>
      <w:r>
        <w:rPr>
          <w:snapToGrid w:val="0"/>
        </w:rPr>
        <w:t>tis. Kč</w:t>
      </w:r>
    </w:p>
    <w:p w:rsidR="009C2B0B" w:rsidRDefault="009C2B0B" w:rsidP="00C14F1B">
      <w:pPr>
        <w:pStyle w:val="Seznam"/>
        <w:numPr>
          <w:ilvl w:val="1"/>
          <w:numId w:val="9"/>
        </w:numPr>
        <w:tabs>
          <w:tab w:val="right" w:pos="7797"/>
        </w:tabs>
        <w:jc w:val="both"/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E971F3">
        <w:rPr>
          <w:snapToGrid w:val="0"/>
        </w:rPr>
        <w:t xml:space="preserve">53,8 </w:t>
      </w:r>
      <w:r>
        <w:rPr>
          <w:snapToGrid w:val="0"/>
        </w:rPr>
        <w:t>tis. Kč</w:t>
      </w:r>
    </w:p>
    <w:p w:rsidR="009C2B0B" w:rsidRDefault="009C2B0B" w:rsidP="00C14F1B">
      <w:pPr>
        <w:pStyle w:val="Seznam"/>
        <w:numPr>
          <w:ilvl w:val="1"/>
          <w:numId w:val="9"/>
        </w:numPr>
        <w:tabs>
          <w:tab w:val="right" w:pos="7797"/>
        </w:tabs>
        <w:jc w:val="both"/>
        <w:rPr>
          <w:snapToGrid w:val="0"/>
        </w:rPr>
      </w:pPr>
      <w:r>
        <w:rPr>
          <w:snapToGrid w:val="0"/>
        </w:rPr>
        <w:t>Výnosy z pronájmu – služby</w:t>
      </w:r>
      <w:r>
        <w:rPr>
          <w:snapToGrid w:val="0"/>
        </w:rPr>
        <w:tab/>
      </w:r>
      <w:r w:rsidR="00E971F3">
        <w:rPr>
          <w:snapToGrid w:val="0"/>
        </w:rPr>
        <w:t xml:space="preserve"> 23,9 </w:t>
      </w:r>
      <w:r>
        <w:rPr>
          <w:snapToGrid w:val="0"/>
        </w:rPr>
        <w:t>tis. Kč</w:t>
      </w:r>
    </w:p>
    <w:p w:rsidR="00BA37E1" w:rsidRDefault="00BA37E1" w:rsidP="00C14F1B">
      <w:pPr>
        <w:pStyle w:val="Seznam"/>
        <w:numPr>
          <w:ilvl w:val="1"/>
          <w:numId w:val="9"/>
        </w:numPr>
        <w:tabs>
          <w:tab w:val="right" w:pos="7797"/>
        </w:tabs>
        <w:jc w:val="both"/>
        <w:rPr>
          <w:snapToGrid w:val="0"/>
        </w:rPr>
      </w:pPr>
      <w:r>
        <w:rPr>
          <w:snapToGrid w:val="0"/>
        </w:rPr>
        <w:t>Ostatní výnosy</w:t>
      </w:r>
      <w:r w:rsidR="00E971F3">
        <w:rPr>
          <w:snapToGrid w:val="0"/>
        </w:rPr>
        <w:tab/>
        <w:t>10,4</w:t>
      </w:r>
      <w:r>
        <w:rPr>
          <w:snapToGrid w:val="0"/>
        </w:rPr>
        <w:t>tis. Kč</w:t>
      </w:r>
    </w:p>
    <w:p w:rsidR="009C2B0B" w:rsidRDefault="009C2B0B" w:rsidP="00C14F1B">
      <w:pPr>
        <w:pStyle w:val="Seznam"/>
        <w:tabs>
          <w:tab w:val="left" w:pos="3969"/>
          <w:tab w:val="right" w:pos="7797"/>
        </w:tabs>
        <w:ind w:left="360" w:firstLine="0"/>
        <w:jc w:val="both"/>
        <w:rPr>
          <w:snapToGrid w:val="0"/>
        </w:rPr>
      </w:pPr>
    </w:p>
    <w:p w:rsidR="009C2B0B" w:rsidRDefault="007B6A0C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Tržby v jídelně </w:t>
      </w:r>
      <w:r w:rsidR="004E09DF">
        <w:rPr>
          <w:snapToGrid w:val="0"/>
        </w:rPr>
        <w:t>jsou přibližně stejně vysoké jako v loňském roce.</w:t>
      </w:r>
      <w:r w:rsidR="00E2731F">
        <w:rPr>
          <w:snapToGrid w:val="0"/>
        </w:rPr>
        <w:t xml:space="preserve"> </w:t>
      </w:r>
      <w:r w:rsidR="006F5293">
        <w:rPr>
          <w:snapToGrid w:val="0"/>
        </w:rPr>
        <w:t>Nižší v</w:t>
      </w:r>
      <w:r w:rsidR="00E2731F">
        <w:rPr>
          <w:snapToGrid w:val="0"/>
        </w:rPr>
        <w:t xml:space="preserve">ýnosy z pronájmu jsou </w:t>
      </w:r>
      <w:r w:rsidR="006F5293">
        <w:rPr>
          <w:snapToGrid w:val="0"/>
        </w:rPr>
        <w:t>způsobeny odprodejem budovy střelnice městu Dobruška a z toho vyplývajícím ukončením pronájmu této budovy.</w:t>
      </w:r>
    </w:p>
    <w:p w:rsidR="009C2B0B" w:rsidRDefault="009C2B0B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</w:p>
    <w:p w:rsidR="009C2B0B" w:rsidRDefault="009C2B0B" w:rsidP="00C14F1B">
      <w:pPr>
        <w:pStyle w:val="Seznam"/>
        <w:numPr>
          <w:ilvl w:val="1"/>
          <w:numId w:val="31"/>
        </w:numPr>
        <w:tabs>
          <w:tab w:val="left" w:pos="3969"/>
        </w:tabs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Náklady hlavní činnosti a hospodářský výsledek</w:t>
      </w:r>
    </w:p>
    <w:p w:rsidR="009C2B0B" w:rsidRDefault="009C2B0B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Meziroční změny </w:t>
      </w:r>
      <w:r w:rsidR="0019543A">
        <w:rPr>
          <w:snapToGrid w:val="0"/>
        </w:rPr>
        <w:t xml:space="preserve">běžných </w:t>
      </w:r>
      <w:r>
        <w:rPr>
          <w:snapToGrid w:val="0"/>
        </w:rPr>
        <w:t xml:space="preserve">nákladů </w:t>
      </w:r>
      <w:r w:rsidR="0019543A">
        <w:rPr>
          <w:snapToGrid w:val="0"/>
        </w:rPr>
        <w:t xml:space="preserve">jsou minimální a </w:t>
      </w:r>
      <w:r>
        <w:rPr>
          <w:snapToGrid w:val="0"/>
        </w:rPr>
        <w:t>byly ovlivněny zejména těmito vlivy:</w:t>
      </w:r>
    </w:p>
    <w:p w:rsidR="0009449D" w:rsidRPr="0019543A" w:rsidRDefault="001231A1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 xml:space="preserve">Dotace přímých výdajů </w:t>
      </w:r>
      <w:r w:rsidR="00F51BFE">
        <w:rPr>
          <w:snapToGrid w:val="0"/>
        </w:rPr>
        <w:t>mírně vzrostla proti</w:t>
      </w:r>
      <w:r>
        <w:rPr>
          <w:snapToGrid w:val="0"/>
        </w:rPr>
        <w:t> předcházejícím</w:t>
      </w:r>
      <w:r w:rsidR="00F51BFE">
        <w:rPr>
          <w:snapToGrid w:val="0"/>
        </w:rPr>
        <w:t>u</w:t>
      </w:r>
      <w:r>
        <w:rPr>
          <w:snapToGrid w:val="0"/>
        </w:rPr>
        <w:t xml:space="preserve"> ro</w:t>
      </w:r>
      <w:r w:rsidR="00F51BFE">
        <w:rPr>
          <w:snapToGrid w:val="0"/>
        </w:rPr>
        <w:t>ku</w:t>
      </w:r>
      <w:r>
        <w:rPr>
          <w:snapToGrid w:val="0"/>
        </w:rPr>
        <w:t xml:space="preserve">. </w:t>
      </w:r>
    </w:p>
    <w:p w:rsidR="009C2B0B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>V rámci přímých výdajů došlo k  přesunu prostředků mezi odvody a ostatními přímými ONIV. Celkový limit přímých ONIV byl vyčerpán.</w:t>
      </w:r>
    </w:p>
    <w:p w:rsidR="0009449D" w:rsidRPr="0009449D" w:rsidRDefault="0009449D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>Změny v rozsahu nákupu drobného dlouhodobého majetku byly minimální.</w:t>
      </w:r>
    </w:p>
    <w:p w:rsidR="00E71273" w:rsidRPr="00174E55" w:rsidRDefault="00E71273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>Spotřeba plyn</w:t>
      </w:r>
      <w:r w:rsidR="0009449D">
        <w:rPr>
          <w:snapToGrid w:val="0"/>
        </w:rPr>
        <w:t>u</w:t>
      </w:r>
      <w:r w:rsidR="00AF4877">
        <w:rPr>
          <w:snapToGrid w:val="0"/>
        </w:rPr>
        <w:t xml:space="preserve"> a</w:t>
      </w:r>
      <w:r w:rsidR="001231A1">
        <w:rPr>
          <w:snapToGrid w:val="0"/>
        </w:rPr>
        <w:t xml:space="preserve"> </w:t>
      </w:r>
      <w:r>
        <w:rPr>
          <w:snapToGrid w:val="0"/>
        </w:rPr>
        <w:t>elektrick</w:t>
      </w:r>
      <w:r w:rsidR="0009449D">
        <w:rPr>
          <w:snapToGrid w:val="0"/>
        </w:rPr>
        <w:t>é</w:t>
      </w:r>
      <w:r>
        <w:rPr>
          <w:snapToGrid w:val="0"/>
        </w:rPr>
        <w:t xml:space="preserve"> energi</w:t>
      </w:r>
      <w:r w:rsidR="0009449D">
        <w:rPr>
          <w:snapToGrid w:val="0"/>
        </w:rPr>
        <w:t>e</w:t>
      </w:r>
      <w:r>
        <w:rPr>
          <w:snapToGrid w:val="0"/>
        </w:rPr>
        <w:t xml:space="preserve"> byl</w:t>
      </w:r>
      <w:r w:rsidR="0009449D">
        <w:rPr>
          <w:snapToGrid w:val="0"/>
        </w:rPr>
        <w:t>a</w:t>
      </w:r>
      <w:r>
        <w:rPr>
          <w:snapToGrid w:val="0"/>
        </w:rPr>
        <w:t xml:space="preserve"> obdobn</w:t>
      </w:r>
      <w:r w:rsidR="00AF0B02">
        <w:rPr>
          <w:snapToGrid w:val="0"/>
        </w:rPr>
        <w:t>á</w:t>
      </w:r>
      <w:r>
        <w:rPr>
          <w:snapToGrid w:val="0"/>
        </w:rPr>
        <w:t xml:space="preserve"> jako v roce 20</w:t>
      </w:r>
      <w:r w:rsidR="0009449D">
        <w:rPr>
          <w:snapToGrid w:val="0"/>
        </w:rPr>
        <w:t>1</w:t>
      </w:r>
      <w:r w:rsidR="000A5C9C">
        <w:rPr>
          <w:snapToGrid w:val="0"/>
        </w:rPr>
        <w:t>3</w:t>
      </w:r>
      <w:r>
        <w:rPr>
          <w:snapToGrid w:val="0"/>
        </w:rPr>
        <w:t xml:space="preserve">. </w:t>
      </w:r>
      <w:r w:rsidR="000A5C9C">
        <w:rPr>
          <w:snapToGrid w:val="0"/>
        </w:rPr>
        <w:t>V </w:t>
      </w:r>
      <w:r w:rsidR="00CD72D0">
        <w:rPr>
          <w:snapToGrid w:val="0"/>
        </w:rPr>
        <w:t>prvotním</w:t>
      </w:r>
      <w:r w:rsidR="000A5C9C">
        <w:rPr>
          <w:snapToGrid w:val="0"/>
        </w:rPr>
        <w:t xml:space="preserve"> rozpočtu však byl</w:t>
      </w:r>
      <w:r w:rsidR="00CD72D0">
        <w:rPr>
          <w:snapToGrid w:val="0"/>
        </w:rPr>
        <w:t>o</w:t>
      </w:r>
      <w:r w:rsidR="000A5C9C">
        <w:rPr>
          <w:snapToGrid w:val="0"/>
        </w:rPr>
        <w:t xml:space="preserve"> </w:t>
      </w:r>
      <w:r w:rsidR="00CD72D0">
        <w:rPr>
          <w:snapToGrid w:val="0"/>
        </w:rPr>
        <w:t>počítáno s</w:t>
      </w:r>
      <w:r w:rsidR="000A5C9C">
        <w:rPr>
          <w:snapToGrid w:val="0"/>
        </w:rPr>
        <w:t xml:space="preserve"> daleko vyšší</w:t>
      </w:r>
      <w:r w:rsidR="00CD72D0">
        <w:rPr>
          <w:snapToGrid w:val="0"/>
        </w:rPr>
        <w:t>mi</w:t>
      </w:r>
      <w:r w:rsidR="000A5C9C">
        <w:rPr>
          <w:snapToGrid w:val="0"/>
        </w:rPr>
        <w:t xml:space="preserve"> náklady</w:t>
      </w:r>
      <w:r w:rsidR="00CD72D0">
        <w:rPr>
          <w:snapToGrid w:val="0"/>
        </w:rPr>
        <w:t>. Jen relativně dobré klimatické podmínky umožnily úsporu finančních prostředků.</w:t>
      </w:r>
    </w:p>
    <w:p w:rsidR="00EF5AC8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EF5AC8">
        <w:rPr>
          <w:snapToGrid w:val="0"/>
        </w:rPr>
        <w:t xml:space="preserve">Největší položkou ve spotřebě materiálů </w:t>
      </w:r>
      <w:r w:rsidR="00C624E2" w:rsidRPr="00EF5AC8">
        <w:rPr>
          <w:snapToGrid w:val="0"/>
        </w:rPr>
        <w:t>tvoří ná</w:t>
      </w:r>
      <w:r w:rsidR="00174E55">
        <w:rPr>
          <w:snapToGrid w:val="0"/>
        </w:rPr>
        <w:t xml:space="preserve">kup potravin ve školní jídelně. </w:t>
      </w:r>
      <w:r w:rsidR="0000634E">
        <w:rPr>
          <w:snapToGrid w:val="0"/>
        </w:rPr>
        <w:t xml:space="preserve">Počet vydaných obědů </w:t>
      </w:r>
      <w:r w:rsidR="00CD72D0">
        <w:rPr>
          <w:snapToGrid w:val="0"/>
        </w:rPr>
        <w:t>meziročně vzrostl o více než 5,5 tisíce.</w:t>
      </w:r>
    </w:p>
    <w:p w:rsidR="009C2B0B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EF5AC8">
        <w:rPr>
          <w:snapToGrid w:val="0"/>
        </w:rPr>
        <w:t>Náklady v ostatních položkách odpovídají běžné spotřebě</w:t>
      </w:r>
      <w:r w:rsidR="00447E5D" w:rsidRPr="00EF5AC8">
        <w:rPr>
          <w:snapToGrid w:val="0"/>
        </w:rPr>
        <w:t xml:space="preserve"> a meziročním změnám cen</w:t>
      </w:r>
      <w:r w:rsidRPr="00EF5AC8">
        <w:rPr>
          <w:snapToGrid w:val="0"/>
        </w:rPr>
        <w:t>.</w:t>
      </w:r>
    </w:p>
    <w:p w:rsidR="00B0420C" w:rsidRPr="00920AAA" w:rsidRDefault="00B0420C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920AAA">
        <w:rPr>
          <w:snapToGrid w:val="0"/>
        </w:rPr>
        <w:t xml:space="preserve">V tomto roce se podařilo naplnit objem nákupů s náhradním plněním </w:t>
      </w:r>
      <w:r w:rsidR="00CD72D0">
        <w:rPr>
          <w:snapToGrid w:val="0"/>
        </w:rPr>
        <w:t>v 100%</w:t>
      </w:r>
      <w:r w:rsidR="00B23A00">
        <w:rPr>
          <w:snapToGrid w:val="0"/>
        </w:rPr>
        <w:t xml:space="preserve"> výši, </w:t>
      </w:r>
      <w:r w:rsidRPr="00920AAA">
        <w:rPr>
          <w:snapToGrid w:val="0"/>
        </w:rPr>
        <w:t xml:space="preserve">a </w:t>
      </w:r>
      <w:r w:rsidR="00B23A00">
        <w:rPr>
          <w:snapToGrid w:val="0"/>
        </w:rPr>
        <w:t xml:space="preserve">proto </w:t>
      </w:r>
      <w:r w:rsidR="00CD72D0">
        <w:rPr>
          <w:snapToGrid w:val="0"/>
        </w:rPr>
        <w:t>ne</w:t>
      </w:r>
      <w:r w:rsidRPr="00920AAA">
        <w:rPr>
          <w:snapToGrid w:val="0"/>
        </w:rPr>
        <w:t xml:space="preserve">bylo nutno provést odvod za nesplnění kvóty pracovníků se ZPS. </w:t>
      </w:r>
    </w:p>
    <w:p w:rsidR="009C2B0B" w:rsidRDefault="009C2B0B" w:rsidP="00C14F1B">
      <w:pPr>
        <w:pStyle w:val="Seznam"/>
        <w:tabs>
          <w:tab w:val="left" w:pos="3969"/>
        </w:tabs>
        <w:jc w:val="both"/>
        <w:rPr>
          <w:snapToGrid w:val="0"/>
        </w:rPr>
      </w:pPr>
    </w:p>
    <w:p w:rsidR="009C2B0B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>D</w:t>
      </w:r>
      <w:r w:rsidR="009C2B0B">
        <w:rPr>
          <w:snapToGrid w:val="0"/>
        </w:rPr>
        <w:t xml:space="preserve">otace </w:t>
      </w:r>
      <w:r>
        <w:rPr>
          <w:snapToGrid w:val="0"/>
        </w:rPr>
        <w:t xml:space="preserve">na přímé náklady a provozní dotace </w:t>
      </w:r>
      <w:r w:rsidR="009C2B0B">
        <w:rPr>
          <w:snapToGrid w:val="0"/>
        </w:rPr>
        <w:t xml:space="preserve">byly použity na dané účely a včas vyúčtovány zřizovateli. Upravený rozpočet hlavní činnosti byl </w:t>
      </w:r>
      <w:r w:rsidR="004E09DF">
        <w:rPr>
          <w:snapToGrid w:val="0"/>
        </w:rPr>
        <w:t xml:space="preserve">konstruován a během roku upravován jako </w:t>
      </w:r>
      <w:r w:rsidR="009C2B0B">
        <w:rPr>
          <w:snapToGrid w:val="0"/>
        </w:rPr>
        <w:t>vyrovnaný.</w:t>
      </w:r>
      <w:r w:rsidR="00BD79C5">
        <w:rPr>
          <w:snapToGrid w:val="0"/>
        </w:rPr>
        <w:t xml:space="preserve"> </w:t>
      </w:r>
      <w:r w:rsidR="009C2B0B">
        <w:rPr>
          <w:snapToGrid w:val="0"/>
        </w:rPr>
        <w:t xml:space="preserve">Hospodaření </w:t>
      </w:r>
      <w:r w:rsidR="00193575">
        <w:rPr>
          <w:snapToGrid w:val="0"/>
        </w:rPr>
        <w:t xml:space="preserve">celé organizace skončilo kladným hospodářským výsledkem </w:t>
      </w:r>
      <w:r w:rsidR="00BE7816">
        <w:rPr>
          <w:snapToGrid w:val="0"/>
        </w:rPr>
        <w:t xml:space="preserve">ve </w:t>
      </w:r>
      <w:r w:rsidR="00BE7816" w:rsidRPr="007B6FC2">
        <w:rPr>
          <w:snapToGrid w:val="0"/>
        </w:rPr>
        <w:t xml:space="preserve">výši </w:t>
      </w:r>
      <w:r w:rsidR="00BD79C5">
        <w:rPr>
          <w:snapToGrid w:val="0"/>
        </w:rPr>
        <w:t>194 524,17</w:t>
      </w:r>
      <w:r w:rsidR="00BE7816" w:rsidRPr="007B6FC2">
        <w:rPr>
          <w:snapToGrid w:val="0"/>
        </w:rPr>
        <w:t xml:space="preserve"> Kč</w:t>
      </w:r>
      <w:r>
        <w:rPr>
          <w:snapToGrid w:val="0"/>
        </w:rPr>
        <w:t xml:space="preserve">. </w:t>
      </w:r>
      <w:r w:rsidR="009C2B0B">
        <w:rPr>
          <w:snapToGrid w:val="0"/>
        </w:rPr>
        <w:t>Vytvořený zisk bude převeden do rezervního fondu</w:t>
      </w:r>
      <w:r w:rsidR="003D673D">
        <w:rPr>
          <w:snapToGrid w:val="0"/>
        </w:rPr>
        <w:t xml:space="preserve"> a fondu odměn</w:t>
      </w:r>
      <w:r w:rsidR="009C2B0B">
        <w:rPr>
          <w:snapToGrid w:val="0"/>
        </w:rPr>
        <w:t>.</w:t>
      </w:r>
      <w:r w:rsidR="00483B0E">
        <w:rPr>
          <w:snapToGrid w:val="0"/>
        </w:rPr>
        <w:t xml:space="preserve"> </w:t>
      </w:r>
    </w:p>
    <w:p w:rsidR="00447E5D" w:rsidRDefault="00447E5D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</w:p>
    <w:p w:rsidR="009C2B0B" w:rsidRDefault="009C2B0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Doplňková činnost</w:t>
      </w:r>
    </w:p>
    <w:p w:rsidR="009C2B0B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Počet </w:t>
      </w:r>
      <w:r w:rsidR="00447E5D">
        <w:rPr>
          <w:snapToGrid w:val="0"/>
        </w:rPr>
        <w:t>prodaných jídel v doplňkové činnosti</w:t>
      </w:r>
      <w:r>
        <w:rPr>
          <w:snapToGrid w:val="0"/>
        </w:rPr>
        <w:t xml:space="preserve"> byl </w:t>
      </w:r>
      <w:r w:rsidR="00BD79C5">
        <w:rPr>
          <w:snapToGrid w:val="0"/>
        </w:rPr>
        <w:t>téměř totožný jako v předešlém roce</w:t>
      </w:r>
      <w:r w:rsidR="004E09DF">
        <w:rPr>
          <w:snapToGrid w:val="0"/>
        </w:rPr>
        <w:t>.</w:t>
      </w:r>
      <w:r w:rsidR="00447E5D">
        <w:rPr>
          <w:snapToGrid w:val="0"/>
        </w:rPr>
        <w:t xml:space="preserve"> </w:t>
      </w:r>
      <w:r w:rsidR="00AD5E9C">
        <w:rPr>
          <w:snapToGrid w:val="0"/>
        </w:rPr>
        <w:t xml:space="preserve">Bylo vydáno celkem </w:t>
      </w:r>
      <w:r w:rsidR="00C14F1B">
        <w:rPr>
          <w:snapToGrid w:val="0"/>
        </w:rPr>
        <w:br/>
      </w:r>
      <w:r w:rsidR="00BD79C5">
        <w:rPr>
          <w:snapToGrid w:val="0"/>
        </w:rPr>
        <w:t>7 171</w:t>
      </w:r>
      <w:r w:rsidR="00AD5E9C">
        <w:rPr>
          <w:snapToGrid w:val="0"/>
        </w:rPr>
        <w:t xml:space="preserve"> obědů v doplňkové činnosti. </w:t>
      </w:r>
      <w:r w:rsidR="003D673D">
        <w:rPr>
          <w:snapToGrid w:val="0"/>
        </w:rPr>
        <w:t xml:space="preserve">Zisk z doplňkové činnosti činil </w:t>
      </w:r>
      <w:r w:rsidR="003B1BCD">
        <w:rPr>
          <w:snapToGrid w:val="0"/>
        </w:rPr>
        <w:t>26 972</w:t>
      </w:r>
      <w:r w:rsidR="003D673D">
        <w:rPr>
          <w:snapToGrid w:val="0"/>
        </w:rPr>
        <w:t xml:space="preserve"> Kč při celkových tržbách ve výši </w:t>
      </w:r>
      <w:r w:rsidR="00BD79C5">
        <w:rPr>
          <w:snapToGrid w:val="0"/>
        </w:rPr>
        <w:t>406 499</w:t>
      </w:r>
      <w:r w:rsidR="003D673D">
        <w:rPr>
          <w:snapToGrid w:val="0"/>
        </w:rPr>
        <w:t xml:space="preserve"> Kč.</w:t>
      </w:r>
    </w:p>
    <w:p w:rsidR="009C2B0B" w:rsidRDefault="009C2B0B" w:rsidP="00C14F1B">
      <w:pPr>
        <w:pStyle w:val="Seznam"/>
        <w:tabs>
          <w:tab w:val="left" w:pos="1260"/>
        </w:tabs>
        <w:ind w:left="360" w:firstLine="0"/>
        <w:jc w:val="both"/>
        <w:rPr>
          <w:snapToGrid w:val="0"/>
        </w:rPr>
      </w:pPr>
      <w:r>
        <w:rPr>
          <w:snapToGrid w:val="0"/>
        </w:rPr>
        <w:tab/>
      </w:r>
    </w:p>
    <w:p w:rsidR="009C2B0B" w:rsidRDefault="009C2B0B" w:rsidP="00C14F1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Použití účelových prostředků</w:t>
      </w:r>
    </w:p>
    <w:p w:rsidR="006D317C" w:rsidRDefault="001F692C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 xml:space="preserve">Škola v tomto roce </w:t>
      </w:r>
      <w:r w:rsidR="003B1BCD">
        <w:rPr>
          <w:snapToGrid w:val="0"/>
        </w:rPr>
        <w:t>využila zbytek</w:t>
      </w:r>
      <w:r>
        <w:rPr>
          <w:snapToGrid w:val="0"/>
        </w:rPr>
        <w:t xml:space="preserve"> účelové dotace OPVK 1.5 EU peníze SŠ ve výši </w:t>
      </w:r>
      <w:r w:rsidR="003B1BCD" w:rsidRPr="003B1BCD">
        <w:rPr>
          <w:snapToGrid w:val="0"/>
        </w:rPr>
        <w:t>211 100</w:t>
      </w:r>
      <w:r w:rsidR="003B1BCD">
        <w:rPr>
          <w:snapToGrid w:val="0"/>
          <w:sz w:val="16"/>
        </w:rPr>
        <w:t xml:space="preserve"> </w:t>
      </w:r>
      <w:r>
        <w:rPr>
          <w:snapToGrid w:val="0"/>
        </w:rPr>
        <w:t xml:space="preserve">Kč. </w:t>
      </w:r>
      <w:r w:rsidR="003B1BCD">
        <w:rPr>
          <w:snapToGrid w:val="0"/>
        </w:rPr>
        <w:t xml:space="preserve">Z této </w:t>
      </w:r>
      <w:r>
        <w:rPr>
          <w:snapToGrid w:val="0"/>
        </w:rPr>
        <w:t xml:space="preserve">částky bylo spotřebováno </w:t>
      </w:r>
      <w:r w:rsidR="00AC61D0">
        <w:rPr>
          <w:snapToGrid w:val="0"/>
        </w:rPr>
        <w:t xml:space="preserve">26 210 </w:t>
      </w:r>
      <w:r>
        <w:rPr>
          <w:snapToGrid w:val="0"/>
        </w:rPr>
        <w:t xml:space="preserve">Kč na dohody (tvorba šablon) a </w:t>
      </w:r>
      <w:r w:rsidR="00AC61D0">
        <w:rPr>
          <w:snapToGrid w:val="0"/>
        </w:rPr>
        <w:t>184 890</w:t>
      </w:r>
      <w:r>
        <w:rPr>
          <w:snapToGrid w:val="0"/>
        </w:rPr>
        <w:t xml:space="preserve"> Kč na nákup zařízení a služeb potřebných k zajištění modernizace výuky.</w:t>
      </w:r>
      <w:r w:rsidR="00644C58">
        <w:rPr>
          <w:snapToGrid w:val="0"/>
        </w:rPr>
        <w:t xml:space="preserve"> </w:t>
      </w:r>
      <w:r w:rsidR="00AC61D0">
        <w:rPr>
          <w:snapToGrid w:val="0"/>
        </w:rPr>
        <w:t>Dotace byla vyčerpána v plné výši.</w:t>
      </w:r>
    </w:p>
    <w:p w:rsidR="00644C58" w:rsidRDefault="00644C58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 xml:space="preserve">Prostředky z programu Excelence středních škol ve výši </w:t>
      </w:r>
      <w:r w:rsidR="00AC61D0" w:rsidRPr="00AC61D0">
        <w:rPr>
          <w:snapToGrid w:val="0"/>
        </w:rPr>
        <w:t>46</w:t>
      </w:r>
      <w:r w:rsidR="00AC61D0">
        <w:rPr>
          <w:snapToGrid w:val="0"/>
        </w:rPr>
        <w:t> </w:t>
      </w:r>
      <w:r w:rsidR="00AC61D0" w:rsidRPr="00AC61D0">
        <w:rPr>
          <w:snapToGrid w:val="0"/>
        </w:rPr>
        <w:t>585</w:t>
      </w:r>
      <w:r w:rsidR="00AC61D0">
        <w:rPr>
          <w:snapToGrid w:val="0"/>
        </w:rPr>
        <w:t xml:space="preserve"> </w:t>
      </w:r>
      <w:r>
        <w:rPr>
          <w:snapToGrid w:val="0"/>
        </w:rPr>
        <w:t>Kč byly plně použity na mzdy odvody z mezd u vyučujících, kteří se podíleli na výuce úspěšných studentů.</w:t>
      </w:r>
    </w:p>
    <w:p w:rsidR="00AC61D0" w:rsidRDefault="00AC61D0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>Dalšími zdroji pro financování mezd byly také</w:t>
      </w:r>
      <w:r w:rsidR="00C8630E">
        <w:rPr>
          <w:snapToGrid w:val="0"/>
        </w:rPr>
        <w:t xml:space="preserve"> rozvojové programy</w:t>
      </w:r>
      <w:r>
        <w:rPr>
          <w:snapToGrid w:val="0"/>
        </w:rPr>
        <w:t xml:space="preserve"> MŠMT. </w:t>
      </w:r>
      <w:r w:rsidRPr="00AC61D0">
        <w:rPr>
          <w:snapToGrid w:val="0"/>
        </w:rPr>
        <w:t xml:space="preserve">RP </w:t>
      </w:r>
      <w:r>
        <w:rPr>
          <w:snapToGrid w:val="0"/>
        </w:rPr>
        <w:t xml:space="preserve">Zvýšení platů pedagogických pracovníků přinesl do rozpočtu částku </w:t>
      </w:r>
      <w:r w:rsidRPr="00AC61D0">
        <w:rPr>
          <w:snapToGrid w:val="0"/>
        </w:rPr>
        <w:t>26</w:t>
      </w:r>
      <w:r>
        <w:rPr>
          <w:snapToGrid w:val="0"/>
        </w:rPr>
        <w:t xml:space="preserve"> </w:t>
      </w:r>
      <w:r w:rsidRPr="00AC61D0">
        <w:rPr>
          <w:snapToGrid w:val="0"/>
        </w:rPr>
        <w:t>33</w:t>
      </w:r>
      <w:r>
        <w:rPr>
          <w:snapToGrid w:val="0"/>
        </w:rPr>
        <w:t xml:space="preserve">0 Kč a následně RP Zvýšení platů pracovníků regionálního školství obohatil mzdové prostředky o </w:t>
      </w:r>
      <w:r w:rsidRPr="00AC61D0">
        <w:rPr>
          <w:snapToGrid w:val="0"/>
        </w:rPr>
        <w:t>102</w:t>
      </w:r>
      <w:r>
        <w:rPr>
          <w:snapToGrid w:val="0"/>
        </w:rPr>
        <w:t> </w:t>
      </w:r>
      <w:r w:rsidRPr="00AC61D0">
        <w:rPr>
          <w:snapToGrid w:val="0"/>
        </w:rPr>
        <w:t>419</w:t>
      </w:r>
      <w:r>
        <w:rPr>
          <w:snapToGrid w:val="0"/>
        </w:rPr>
        <w:t xml:space="preserve"> Kč. Všechny tyto finance byly pracovníkům školy také vyplaceny.</w:t>
      </w:r>
    </w:p>
    <w:p w:rsidR="00540F08" w:rsidRPr="00AC61D0" w:rsidRDefault="00540F08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 xml:space="preserve">Posledním z rozvojových programů, které jsme letos využili, byl RP Další cizí jazyk umožňující nákup učebních materiálů pro němčinu a ruštinu v celkové výši 6 800 Kč. </w:t>
      </w:r>
    </w:p>
    <w:p w:rsidR="00F27A41" w:rsidRDefault="00F27A41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>
        <w:rPr>
          <w:snapToGrid w:val="0"/>
        </w:rPr>
        <w:br w:type="page"/>
      </w:r>
    </w:p>
    <w:p w:rsidR="009C2B0B" w:rsidRDefault="009C2B0B" w:rsidP="00F27A41">
      <w:pPr>
        <w:pStyle w:val="Seznam"/>
        <w:numPr>
          <w:ilvl w:val="0"/>
          <w:numId w:val="38"/>
        </w:numPr>
        <w:spacing w:after="60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Finanční fondy</w:t>
      </w:r>
    </w:p>
    <w:p w:rsidR="009C2B0B" w:rsidRDefault="0024168F">
      <w:r>
        <w:t>Naše organizace vede</w:t>
      </w:r>
      <w:r w:rsidR="009C2B0B">
        <w:t xml:space="preserve"> fondy FRM</w:t>
      </w:r>
      <w:r>
        <w:t>,</w:t>
      </w:r>
      <w:r w:rsidR="009C2B0B">
        <w:t xml:space="preserve"> FKSP</w:t>
      </w:r>
      <w:r>
        <w:t>, fond odměn a rezervní fond</w:t>
      </w:r>
      <w:r w:rsidR="009C2B0B">
        <w:t xml:space="preserve">. </w:t>
      </w:r>
      <w:r>
        <w:t>P</w:t>
      </w:r>
      <w:r w:rsidR="009C2B0B">
        <w:t>rostředk</w:t>
      </w:r>
      <w:r>
        <w:t>y</w:t>
      </w:r>
      <w:r w:rsidR="009C2B0B">
        <w:t xml:space="preserve"> </w:t>
      </w:r>
      <w:r>
        <w:t xml:space="preserve">jednotlivých </w:t>
      </w:r>
      <w:r w:rsidR="009C2B0B">
        <w:t>fondů j</w:t>
      </w:r>
      <w:r>
        <w:t>sou</w:t>
      </w:r>
      <w:r w:rsidR="009C2B0B">
        <w:t xml:space="preserve"> uveden</w:t>
      </w:r>
      <w:r>
        <w:t>y</w:t>
      </w:r>
      <w:r w:rsidR="009C2B0B">
        <w:t xml:space="preserve"> v následující tabulce</w:t>
      </w:r>
      <w:r w:rsidR="00B36756">
        <w:t>:</w:t>
      </w:r>
    </w:p>
    <w:p w:rsidR="009C2B0B" w:rsidRDefault="009C2B0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0"/>
        <w:gridCol w:w="1630"/>
        <w:gridCol w:w="1630"/>
        <w:gridCol w:w="1630"/>
      </w:tblGrid>
      <w:tr w:rsidR="009C2B0B" w:rsidRPr="00920AAA" w:rsidTr="004B5DD2">
        <w:trPr>
          <w:trHeight w:val="303"/>
        </w:trPr>
        <w:tc>
          <w:tcPr>
            <w:tcW w:w="2552" w:type="dxa"/>
          </w:tcPr>
          <w:p w:rsidR="009C2B0B" w:rsidRPr="00920AAA" w:rsidRDefault="00BE5B6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Rezervní fond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Fond odměn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FRM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FKSP</w:t>
            </w:r>
          </w:p>
        </w:tc>
      </w:tr>
      <w:tr w:rsidR="00427C43" w:rsidRPr="00920AAA" w:rsidTr="00BE5B6B">
        <w:trPr>
          <w:trHeight w:val="410"/>
        </w:trPr>
        <w:tc>
          <w:tcPr>
            <w:tcW w:w="2552" w:type="dxa"/>
            <w:vAlign w:val="center"/>
          </w:tcPr>
          <w:p w:rsidR="00427C43" w:rsidRPr="00920AAA" w:rsidRDefault="00427C43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Stav fondu k 1. 1.201</w:t>
            </w:r>
            <w:r w:rsidR="00C8630E">
              <w:rPr>
                <w:snapToGrid w:val="0"/>
              </w:rPr>
              <w:t>4</w:t>
            </w:r>
          </w:p>
        </w:tc>
        <w:tc>
          <w:tcPr>
            <w:tcW w:w="1630" w:type="dxa"/>
            <w:vAlign w:val="center"/>
          </w:tcPr>
          <w:p w:rsidR="00427C43" w:rsidRPr="00920AAA" w:rsidRDefault="00C8630E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247,39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0,</w:t>
            </w:r>
            <w:r w:rsidR="00C8630E">
              <w:rPr>
                <w:snapToGrid w:val="0"/>
              </w:rPr>
              <w:t>0</w:t>
            </w:r>
          </w:p>
        </w:tc>
        <w:tc>
          <w:tcPr>
            <w:tcW w:w="1630" w:type="dxa"/>
            <w:vAlign w:val="center"/>
          </w:tcPr>
          <w:p w:rsidR="00427C43" w:rsidRPr="00920AAA" w:rsidRDefault="003B4BF8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309,82</w:t>
            </w:r>
          </w:p>
        </w:tc>
        <w:tc>
          <w:tcPr>
            <w:tcW w:w="1630" w:type="dxa"/>
            <w:vAlign w:val="center"/>
          </w:tcPr>
          <w:p w:rsidR="00427C43" w:rsidRPr="00920AAA" w:rsidRDefault="00C8630E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129,04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Tvorba fondu</w:t>
            </w:r>
          </w:p>
        </w:tc>
        <w:tc>
          <w:tcPr>
            <w:tcW w:w="1630" w:type="dxa"/>
            <w:vAlign w:val="center"/>
          </w:tcPr>
          <w:p w:rsidR="009C2B0B" w:rsidRPr="008F7DEE" w:rsidRDefault="00B36756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72,43</w:t>
            </w:r>
          </w:p>
        </w:tc>
        <w:tc>
          <w:tcPr>
            <w:tcW w:w="1630" w:type="dxa"/>
            <w:vAlign w:val="center"/>
          </w:tcPr>
          <w:p w:rsidR="009C2B0B" w:rsidRPr="00DA06D6" w:rsidRDefault="00C8630E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5,0</w:t>
            </w:r>
          </w:p>
        </w:tc>
        <w:tc>
          <w:tcPr>
            <w:tcW w:w="1630" w:type="dxa"/>
            <w:vAlign w:val="center"/>
          </w:tcPr>
          <w:p w:rsidR="008F7DEE" w:rsidRPr="008F7DEE" w:rsidRDefault="000B0036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431,27</w:t>
            </w:r>
          </w:p>
        </w:tc>
        <w:tc>
          <w:tcPr>
            <w:tcW w:w="1630" w:type="dxa"/>
            <w:vAlign w:val="center"/>
          </w:tcPr>
          <w:p w:rsidR="009C2B0B" w:rsidRPr="008F7DEE" w:rsidRDefault="00D178F7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113,2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Čerpání fondu</w:t>
            </w:r>
          </w:p>
        </w:tc>
        <w:tc>
          <w:tcPr>
            <w:tcW w:w="1630" w:type="dxa"/>
            <w:vAlign w:val="center"/>
          </w:tcPr>
          <w:p w:rsidR="008F7DEE" w:rsidRPr="008F7DEE" w:rsidRDefault="00C8630E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249,10</w:t>
            </w:r>
          </w:p>
        </w:tc>
        <w:tc>
          <w:tcPr>
            <w:tcW w:w="1630" w:type="dxa"/>
            <w:vAlign w:val="center"/>
          </w:tcPr>
          <w:p w:rsidR="009C2B0B" w:rsidRPr="00DA06D6" w:rsidRDefault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5,0</w:t>
            </w:r>
          </w:p>
        </w:tc>
        <w:tc>
          <w:tcPr>
            <w:tcW w:w="1630" w:type="dxa"/>
            <w:vAlign w:val="center"/>
          </w:tcPr>
          <w:p w:rsidR="00655A8F" w:rsidRPr="008F7DEE" w:rsidRDefault="000B0036" w:rsidP="00655A8F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381,60</w:t>
            </w:r>
          </w:p>
        </w:tc>
        <w:tc>
          <w:tcPr>
            <w:tcW w:w="1630" w:type="dxa"/>
            <w:vAlign w:val="center"/>
          </w:tcPr>
          <w:p w:rsidR="00836AC8" w:rsidRPr="008F7DEE" w:rsidRDefault="00D178F7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143,9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Stav fondu k 31. 12. 20</w:t>
            </w:r>
            <w:r w:rsidR="00F36E4B" w:rsidRPr="00920AAA">
              <w:rPr>
                <w:snapToGrid w:val="0"/>
              </w:rPr>
              <w:t>1</w:t>
            </w:r>
            <w:r w:rsidR="00C8630E">
              <w:rPr>
                <w:snapToGrid w:val="0"/>
              </w:rPr>
              <w:t>4</w:t>
            </w:r>
          </w:p>
        </w:tc>
        <w:tc>
          <w:tcPr>
            <w:tcW w:w="1630" w:type="dxa"/>
            <w:vAlign w:val="center"/>
          </w:tcPr>
          <w:p w:rsidR="008F7DEE" w:rsidRPr="008F7DEE" w:rsidRDefault="00C8630E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70,72</w:t>
            </w:r>
          </w:p>
        </w:tc>
        <w:tc>
          <w:tcPr>
            <w:tcW w:w="1630" w:type="dxa"/>
            <w:vAlign w:val="center"/>
          </w:tcPr>
          <w:p w:rsidR="009C2B0B" w:rsidRPr="00DA06D6" w:rsidRDefault="00C75675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DA06D6">
              <w:rPr>
                <w:snapToGrid w:val="0"/>
              </w:rPr>
              <w:t>0,-</w:t>
            </w:r>
          </w:p>
        </w:tc>
        <w:tc>
          <w:tcPr>
            <w:tcW w:w="1630" w:type="dxa"/>
            <w:vAlign w:val="center"/>
          </w:tcPr>
          <w:p w:rsidR="009C2B0B" w:rsidRPr="008F7DEE" w:rsidRDefault="000B0036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359,49</w:t>
            </w:r>
          </w:p>
        </w:tc>
        <w:tc>
          <w:tcPr>
            <w:tcW w:w="1630" w:type="dxa"/>
            <w:vAlign w:val="center"/>
          </w:tcPr>
          <w:p w:rsidR="00836AC8" w:rsidRPr="008F7DEE" w:rsidRDefault="00D178F7" w:rsidP="00994844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98,4</w:t>
            </w:r>
          </w:p>
        </w:tc>
      </w:tr>
    </w:tbl>
    <w:p w:rsidR="009C2B0B" w:rsidRDefault="009C2B0B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B36756" w:rsidRPr="00920AAA" w:rsidRDefault="00B36756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9C2B0B" w:rsidRPr="00E82B01" w:rsidRDefault="00DA2C56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E82B01">
        <w:rPr>
          <w:snapToGrid w:val="0"/>
        </w:rPr>
        <w:t>Příjem rezervního fondu byl tvořen ziskem z roku 20</w:t>
      </w:r>
      <w:r w:rsidR="000848AD" w:rsidRPr="00E82B01">
        <w:rPr>
          <w:snapToGrid w:val="0"/>
        </w:rPr>
        <w:t>1</w:t>
      </w:r>
      <w:r w:rsidR="00D178F7">
        <w:rPr>
          <w:snapToGrid w:val="0"/>
        </w:rPr>
        <w:t>3</w:t>
      </w:r>
      <w:r w:rsidR="00E37896" w:rsidRPr="00E82B01">
        <w:rPr>
          <w:snapToGrid w:val="0"/>
        </w:rPr>
        <w:t xml:space="preserve"> ve výši </w:t>
      </w:r>
      <w:r w:rsidR="00D178F7">
        <w:rPr>
          <w:snapToGrid w:val="0"/>
        </w:rPr>
        <w:t xml:space="preserve">72,43 </w:t>
      </w:r>
      <w:r w:rsidR="00E37896" w:rsidRPr="00E82B01">
        <w:rPr>
          <w:snapToGrid w:val="0"/>
        </w:rPr>
        <w:t>tis</w:t>
      </w:r>
      <w:r w:rsidR="00D178F7">
        <w:rPr>
          <w:snapToGrid w:val="0"/>
        </w:rPr>
        <w:t>.</w:t>
      </w:r>
      <w:r w:rsidR="00994844" w:rsidRPr="00E82B01">
        <w:rPr>
          <w:snapToGrid w:val="0"/>
        </w:rPr>
        <w:t xml:space="preserve"> a nedočerpanými prostředky z grantu „EU peníze středním školám“ ve výši </w:t>
      </w:r>
      <w:r w:rsidR="00B36756">
        <w:rPr>
          <w:snapToGrid w:val="0"/>
        </w:rPr>
        <w:t>211</w:t>
      </w:r>
      <w:r w:rsidR="00994844" w:rsidRPr="00E82B01">
        <w:rPr>
          <w:snapToGrid w:val="0"/>
        </w:rPr>
        <w:t>,</w:t>
      </w:r>
      <w:r w:rsidR="00B36756">
        <w:rPr>
          <w:snapToGrid w:val="0"/>
        </w:rPr>
        <w:t>1 tis</w:t>
      </w:r>
      <w:r w:rsidR="00E37896" w:rsidRPr="00E82B01">
        <w:rPr>
          <w:snapToGrid w:val="0"/>
        </w:rPr>
        <w:t>. Kč</w:t>
      </w:r>
      <w:r w:rsidR="00B36756">
        <w:rPr>
          <w:snapToGrid w:val="0"/>
        </w:rPr>
        <w:t xml:space="preserve"> a současně zůstatkem tohoto fondu z roku 2013 ve výši</w:t>
      </w:r>
      <w:r w:rsidR="00B36756">
        <w:rPr>
          <w:snapToGrid w:val="0"/>
        </w:rPr>
        <w:br/>
        <w:t>36,29 tis. Kč.</w:t>
      </w:r>
      <w:r w:rsidRPr="00E82B01">
        <w:rPr>
          <w:snapToGrid w:val="0"/>
        </w:rPr>
        <w:t xml:space="preserve"> </w:t>
      </w:r>
      <w:r w:rsidR="008F7DEE" w:rsidRPr="00E82B01">
        <w:rPr>
          <w:snapToGrid w:val="0"/>
        </w:rPr>
        <w:t>Převedené prostředky grantu byly použity na krytí nákladů tohoto grantu v roce 201</w:t>
      </w:r>
      <w:r w:rsidR="00D178F7">
        <w:rPr>
          <w:snapToGrid w:val="0"/>
        </w:rPr>
        <w:t>4</w:t>
      </w:r>
      <w:r w:rsidR="008F7DEE" w:rsidRPr="00E82B01">
        <w:rPr>
          <w:snapToGrid w:val="0"/>
        </w:rPr>
        <w:t>.</w:t>
      </w:r>
      <w:r w:rsidR="00B36756">
        <w:rPr>
          <w:snapToGrid w:val="0"/>
        </w:rPr>
        <w:t xml:space="preserve"> Z rezervního fondu byla pořízena také projektová dokumentace na výměnu oken v </w:t>
      </w:r>
      <w:r w:rsidR="00F902A4">
        <w:rPr>
          <w:snapToGrid w:val="0"/>
        </w:rPr>
        <w:t>hodnotě</w:t>
      </w:r>
      <w:r w:rsidR="00B36756">
        <w:rPr>
          <w:snapToGrid w:val="0"/>
        </w:rPr>
        <w:t xml:space="preserve"> 38 tis. Kč</w:t>
      </w:r>
      <w:r w:rsidR="00F902A4">
        <w:rPr>
          <w:snapToGrid w:val="0"/>
        </w:rPr>
        <w:t>.</w:t>
      </w:r>
      <w:r w:rsidR="00B36756">
        <w:rPr>
          <w:snapToGrid w:val="0"/>
        </w:rPr>
        <w:t xml:space="preserve"> </w:t>
      </w:r>
      <w:r w:rsidR="0031112E" w:rsidRPr="00E82B01">
        <w:rPr>
          <w:snapToGrid w:val="0"/>
        </w:rPr>
        <w:t>Tvorb</w:t>
      </w:r>
      <w:r w:rsidR="009C2B0B" w:rsidRPr="00E82B01">
        <w:rPr>
          <w:snapToGrid w:val="0"/>
        </w:rPr>
        <w:t>a fondu FRM byla tvořena odpisy investičního majetku</w:t>
      </w:r>
      <w:r w:rsidR="0031112E" w:rsidRPr="00E82B01">
        <w:rPr>
          <w:snapToGrid w:val="0"/>
        </w:rPr>
        <w:t>.</w:t>
      </w:r>
      <w:r w:rsidR="009C2B0B" w:rsidRPr="00E82B01">
        <w:rPr>
          <w:snapToGrid w:val="0"/>
        </w:rPr>
        <w:t xml:space="preserve"> Z fondu byl proveden odvod</w:t>
      </w:r>
      <w:r w:rsidR="000B0036">
        <w:rPr>
          <w:snapToGrid w:val="0"/>
        </w:rPr>
        <w:t xml:space="preserve"> zřizovateli</w:t>
      </w:r>
      <w:r w:rsidR="009C2B0B" w:rsidRPr="00E82B01">
        <w:rPr>
          <w:snapToGrid w:val="0"/>
        </w:rPr>
        <w:t xml:space="preserve"> ve výši </w:t>
      </w:r>
      <w:r w:rsidR="00E82B01" w:rsidRPr="00E82B01">
        <w:rPr>
          <w:snapToGrid w:val="0"/>
        </w:rPr>
        <w:t>9</w:t>
      </w:r>
      <w:r w:rsidRPr="00E82B01">
        <w:rPr>
          <w:snapToGrid w:val="0"/>
        </w:rPr>
        <w:t xml:space="preserve">0% </w:t>
      </w:r>
      <w:r w:rsidR="009C2B0B" w:rsidRPr="00E82B01">
        <w:rPr>
          <w:snapToGrid w:val="0"/>
        </w:rPr>
        <w:t>odpisů</w:t>
      </w:r>
      <w:r w:rsidR="0031112E" w:rsidRPr="00E82B01">
        <w:rPr>
          <w:snapToGrid w:val="0"/>
        </w:rPr>
        <w:t>.</w:t>
      </w:r>
      <w:r w:rsidR="009C2B0B" w:rsidRPr="00E82B01">
        <w:rPr>
          <w:snapToGrid w:val="0"/>
        </w:rPr>
        <w:t xml:space="preserve"> Způsob použití fondu FKSP je uveden v příloze č. 3 této zprávy.</w:t>
      </w:r>
    </w:p>
    <w:p w:rsidR="009C2B0B" w:rsidRDefault="009C2B0B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Krytí účtů peněžních fondů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FRM jsou vedeny na běžném účtu organizace a fond je plně finančně kryt.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FKSP jsou vedeny na zvláštním účtu. Prostředky fondu jsou plně kryty uloženými finančními prostředky a příspě</w:t>
      </w:r>
      <w:r w:rsidR="00DA2C56">
        <w:rPr>
          <w:snapToGrid w:val="0"/>
        </w:rPr>
        <w:t>vky zaúčtovanými v prosinci 20</w:t>
      </w:r>
      <w:r w:rsidR="00143776">
        <w:rPr>
          <w:snapToGrid w:val="0"/>
        </w:rPr>
        <w:t>1</w:t>
      </w:r>
      <w:r w:rsidR="00B36756">
        <w:rPr>
          <w:snapToGrid w:val="0"/>
        </w:rPr>
        <w:t>4</w:t>
      </w:r>
      <w:r>
        <w:rPr>
          <w:snapToGrid w:val="0"/>
        </w:rPr>
        <w:t>, ale převedenými na</w:t>
      </w:r>
      <w:r w:rsidR="00DA2C56">
        <w:rPr>
          <w:snapToGrid w:val="0"/>
        </w:rPr>
        <w:t xml:space="preserve"> účet až v lednu 20</w:t>
      </w:r>
      <w:r w:rsidR="00D60AA9">
        <w:rPr>
          <w:snapToGrid w:val="0"/>
        </w:rPr>
        <w:t>1</w:t>
      </w:r>
      <w:r w:rsidR="000B0036">
        <w:rPr>
          <w:snapToGrid w:val="0"/>
        </w:rPr>
        <w:t>5</w:t>
      </w:r>
      <w:r w:rsidR="00D60AA9">
        <w:rPr>
          <w:snapToGrid w:val="0"/>
        </w:rPr>
        <w:t>.</w:t>
      </w:r>
    </w:p>
    <w:p w:rsidR="009C2B0B" w:rsidRDefault="009C2B0B">
      <w:pPr>
        <w:pStyle w:val="Seznam"/>
        <w:tabs>
          <w:tab w:val="left" w:pos="3969"/>
        </w:tabs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Investiční činnost</w:t>
      </w:r>
    </w:p>
    <w:p w:rsidR="009C2B0B" w:rsidRDefault="00427C43" w:rsidP="00F42B2C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V roce 201</w:t>
      </w:r>
      <w:r w:rsidR="00540F08">
        <w:rPr>
          <w:snapToGrid w:val="0"/>
        </w:rPr>
        <w:t>4</w:t>
      </w:r>
      <w:r>
        <w:rPr>
          <w:snapToGrid w:val="0"/>
        </w:rPr>
        <w:t xml:space="preserve"> neproběhla žádná investiční činnost.</w:t>
      </w:r>
    </w:p>
    <w:p w:rsidR="007D1412" w:rsidRDefault="007D1412">
      <w:pPr>
        <w:pStyle w:val="Seznam"/>
        <w:tabs>
          <w:tab w:val="left" w:pos="3969"/>
        </w:tabs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Počty zaměstnanců, úroveň odměňování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Odměňování zaměstnanců vychází z příslušných právních předpisů a z přidělených fina</w:t>
      </w:r>
      <w:r w:rsidR="005E7109">
        <w:rPr>
          <w:snapToGrid w:val="0"/>
        </w:rPr>
        <w:t xml:space="preserve">nčních prostředků. Zdánlivé rezervy v přepočteném počtu </w:t>
      </w:r>
      <w:r w:rsidR="007D1412">
        <w:rPr>
          <w:snapToGrid w:val="0"/>
        </w:rPr>
        <w:t xml:space="preserve">pedagogických </w:t>
      </w:r>
      <w:r w:rsidR="005E7109">
        <w:rPr>
          <w:snapToGrid w:val="0"/>
        </w:rPr>
        <w:t>zaměstnanců jsou způsobeny vysokým podílem pravidelných hodin s příplatk</w:t>
      </w:r>
      <w:r w:rsidR="00475409">
        <w:rPr>
          <w:snapToGrid w:val="0"/>
        </w:rPr>
        <w:t>em u pedagogických zaměstnanců.</w:t>
      </w:r>
      <w:r w:rsidR="007D1412">
        <w:rPr>
          <w:snapToGrid w:val="0"/>
        </w:rPr>
        <w:t xml:space="preserve"> Překročení limitu zaměstnanců školní jídelny umožňuje její doplňková činnost.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Pr="00920AAA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920AAA">
        <w:rPr>
          <w:b/>
          <w:bCs/>
          <w:snapToGrid w:val="0"/>
        </w:rPr>
        <w:t>Stav pohledávek a závazků</w:t>
      </w:r>
    </w:p>
    <w:p w:rsidR="009C2B0B" w:rsidRPr="00E82B01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 w:rsidRPr="00E82B01">
        <w:rPr>
          <w:snapToGrid w:val="0"/>
        </w:rPr>
        <w:t>Dobyt</w:t>
      </w:r>
      <w:r w:rsidR="005E7109" w:rsidRPr="00E82B01">
        <w:rPr>
          <w:snapToGrid w:val="0"/>
        </w:rPr>
        <w:t>né pohledávky k 31. 12. 20</w:t>
      </w:r>
      <w:r w:rsidR="004B0644" w:rsidRPr="00E82B01">
        <w:rPr>
          <w:snapToGrid w:val="0"/>
        </w:rPr>
        <w:t>1</w:t>
      </w:r>
      <w:r w:rsidR="00F902A4">
        <w:rPr>
          <w:snapToGrid w:val="0"/>
        </w:rPr>
        <w:t>4</w:t>
      </w:r>
      <w:r w:rsidR="005E7109" w:rsidRPr="00E82B01">
        <w:rPr>
          <w:snapToGrid w:val="0"/>
        </w:rPr>
        <w:t xml:space="preserve"> činily celkem </w:t>
      </w:r>
      <w:r w:rsidR="000B0036">
        <w:rPr>
          <w:snapToGrid w:val="0"/>
        </w:rPr>
        <w:t>12 663</w:t>
      </w:r>
      <w:r w:rsidRPr="00E82B01">
        <w:rPr>
          <w:snapToGrid w:val="0"/>
        </w:rPr>
        <w:t xml:space="preserve">,00 Kč. </w:t>
      </w:r>
      <w:r w:rsidR="00920AAA" w:rsidRPr="00E82B01">
        <w:rPr>
          <w:snapToGrid w:val="0"/>
        </w:rPr>
        <w:t xml:space="preserve">Největší část tvoří faktury </w:t>
      </w:r>
      <w:r w:rsidR="00465DF6">
        <w:rPr>
          <w:snapToGrid w:val="0"/>
        </w:rPr>
        <w:t xml:space="preserve">vydané v souvislosti s pořádáním LVZ (pokud rodiče </w:t>
      </w:r>
      <w:bookmarkStart w:id="0" w:name="_GoBack"/>
      <w:bookmarkEnd w:id="0"/>
      <w:r w:rsidR="00465DF6">
        <w:rPr>
          <w:snapToGrid w:val="0"/>
        </w:rPr>
        <w:t xml:space="preserve">žáků využívají příspěvek z FKSP u svého zaměstnavatele) a </w:t>
      </w:r>
      <w:r w:rsidR="00920AAA" w:rsidRPr="00E82B01">
        <w:rPr>
          <w:snapToGrid w:val="0"/>
        </w:rPr>
        <w:t>za stravování.</w:t>
      </w:r>
      <w:r w:rsidRPr="00E82B01">
        <w:rPr>
          <w:snapToGrid w:val="0"/>
        </w:rPr>
        <w:t xml:space="preserve"> Pohledávk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 xml:space="preserve"> byl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 xml:space="preserve"> již uhrazen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>.</w:t>
      </w:r>
    </w:p>
    <w:p w:rsidR="009C2B0B" w:rsidRPr="006C49D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Autoprovoz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Škola nevlastní žádná motorová vozidla.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br w:type="page"/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lastRenderedPageBreak/>
        <w:t xml:space="preserve">Přílohy: </w:t>
      </w:r>
      <w:r>
        <w:rPr>
          <w:snapToGrid w:val="0"/>
        </w:rPr>
        <w:tab/>
        <w:t>Příloha č. 1 – sestava 19L</w:t>
      </w:r>
      <w:r>
        <w:rPr>
          <w:snapToGrid w:val="0"/>
        </w:rPr>
        <w:tab/>
      </w:r>
      <w:r w:rsidR="00EF4060">
        <w:rPr>
          <w:snapToGrid w:val="0"/>
        </w:rPr>
        <w:t>1</w:t>
      </w:r>
      <w:r>
        <w:rPr>
          <w:snapToGrid w:val="0"/>
        </w:rPr>
        <w:t xml:space="preserve">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2 – sestava 19R</w:t>
      </w:r>
      <w:r>
        <w:rPr>
          <w:snapToGrid w:val="0"/>
        </w:rPr>
        <w:tab/>
      </w:r>
      <w:r w:rsidR="00E94E95">
        <w:rPr>
          <w:snapToGrid w:val="0"/>
        </w:rPr>
        <w:t>2</w:t>
      </w:r>
      <w:r>
        <w:rPr>
          <w:snapToGrid w:val="0"/>
        </w:rPr>
        <w:t xml:space="preserve">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3 – Zpráva o hospodaření s fondem FKSP</w:t>
      </w:r>
      <w:r>
        <w:rPr>
          <w:snapToGrid w:val="0"/>
        </w:rPr>
        <w:tab/>
        <w:t>1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4 – Komentář k tabulkám</w:t>
      </w:r>
      <w:r>
        <w:rPr>
          <w:snapToGrid w:val="0"/>
        </w:rPr>
        <w:tab/>
        <w:t>2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5 – Tabulky</w:t>
      </w:r>
      <w:r>
        <w:rPr>
          <w:snapToGrid w:val="0"/>
        </w:rPr>
        <w:tab/>
        <w:t>1</w:t>
      </w:r>
      <w:r w:rsidR="009A1F2F">
        <w:rPr>
          <w:snapToGrid w:val="0"/>
        </w:rPr>
        <w:t>4</w:t>
      </w:r>
      <w:r>
        <w:rPr>
          <w:snapToGrid w:val="0"/>
        </w:rPr>
        <w:t xml:space="preserve"> listů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6 – Zpráva</w:t>
      </w:r>
      <w:r w:rsidR="00D95EDB">
        <w:rPr>
          <w:snapToGrid w:val="0"/>
        </w:rPr>
        <w:t xml:space="preserve"> o</w:t>
      </w:r>
      <w:r>
        <w:rPr>
          <w:snapToGrid w:val="0"/>
        </w:rPr>
        <w:t xml:space="preserve"> průběhu a výsledku inventarizace</w:t>
      </w:r>
      <w:r>
        <w:rPr>
          <w:snapToGrid w:val="0"/>
        </w:rPr>
        <w:tab/>
      </w:r>
      <w:r w:rsidR="009A1F2F">
        <w:rPr>
          <w:snapToGrid w:val="0"/>
        </w:rPr>
        <w:t>1</w:t>
      </w:r>
      <w:r>
        <w:rPr>
          <w:snapToGrid w:val="0"/>
        </w:rPr>
        <w:t xml:space="preserve"> list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475409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 xml:space="preserve">V Dobrušce dne </w:t>
      </w:r>
      <w:r w:rsidR="00A52256">
        <w:rPr>
          <w:snapToGrid w:val="0"/>
        </w:rPr>
        <w:t>5</w:t>
      </w:r>
      <w:r w:rsidR="009C2B0B">
        <w:rPr>
          <w:snapToGrid w:val="0"/>
        </w:rPr>
        <w:t>. února 20</w:t>
      </w:r>
      <w:r w:rsidR="00182215">
        <w:rPr>
          <w:snapToGrid w:val="0"/>
        </w:rPr>
        <w:t>1</w:t>
      </w:r>
      <w:r w:rsidR="00F902A4">
        <w:rPr>
          <w:snapToGrid w:val="0"/>
        </w:rPr>
        <w:t>5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475409">
        <w:rPr>
          <w:snapToGrid w:val="0"/>
        </w:rPr>
        <w:t xml:space="preserve">Mgr. </w:t>
      </w:r>
      <w:r w:rsidR="00F902A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902A4">
        <w:rPr>
          <w:snapToGrid w:val="0"/>
        </w:rPr>
        <w:t>ka</w:t>
      </w:r>
      <w:r>
        <w:rPr>
          <w:snapToGrid w:val="0"/>
        </w:rPr>
        <w:t xml:space="preserve"> školy</w:t>
      </w:r>
    </w:p>
    <w:p w:rsidR="00EC213C" w:rsidRDefault="00741121" w:rsidP="006350F7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snapToGrid w:val="0"/>
        </w:rPr>
        <w:br w:type="page"/>
      </w:r>
    </w:p>
    <w:p w:rsidR="00CC0AFA" w:rsidRDefault="00CC0AFA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Příloha č. 1</w:t>
      </w:r>
    </w:p>
    <w:p w:rsidR="003D5AE9" w:rsidRPr="006160E4" w:rsidRDefault="003D5AE9" w:rsidP="003D5AE9">
      <w:pPr>
        <w:pStyle w:val="Prosttext"/>
        <w:rPr>
          <w:rFonts w:cs="Courier New"/>
        </w:rPr>
      </w:pPr>
    </w:p>
    <w:p w:rsidR="00CC0AFA" w:rsidRDefault="00CC0AFA" w:rsidP="00CC0AFA">
      <w:pPr>
        <w:pStyle w:val="Prosttext"/>
        <w:rPr>
          <w:rFonts w:cs="Courier New"/>
        </w:rPr>
      </w:pPr>
    </w:p>
    <w:p w:rsid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</w:rPr>
        <w:t xml:space="preserve"> </w:t>
      </w:r>
      <w:r w:rsidRPr="00CC0AFA">
        <w:rPr>
          <w:rFonts w:cs="Courier New"/>
          <w:sz w:val="18"/>
          <w:szCs w:val="18"/>
        </w:rPr>
        <w:t>IČ:  60884762           Náklady a výnosy (dle SU) za IČ       Sestava: 19L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Gymnázium Dobruška             Období: 01-12/2014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--------------------------------------------------------------------------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                                     Skutečnost v Kč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SU  Text                                období 01-12  UR v tis. Kč       %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501 Spotřeba materiálu                  2 669 976,73      2 669,20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502 Spotřeba energie                      874 506,00        874,70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50  Spotřebované nákupy                 3 544 482,73      3 543,90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511 Opravy a udržování                    554 167,84        554,20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512 Cestovné                               43 468,00         43,70    99,5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513 Náklady na reprezentaci                   779,00          2,00    39,0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518 Ostatní služby                        646 082,10        646,30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51  Služby                              1 244 496,94      1 246,20    99,9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521 Mzdové náklady                     11 352 482,00     11 352,80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524 Zákonné sociální pojištění          3 848 578,89      3 848,45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525 Jiné  sociální pojištění               47 637,00         47,70    99,9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527 Zákonné sociální náklady              171 993,72        172,26    99,8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52  Osobní náklady                     15 420 691,61     15 421,21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549 Ostatní náklady z činnosti             15 549,84         20,50    75,9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54  Ostatní náklady                        15 549,84         20,50    75,9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551 Odpisy dlouhodobého majetku           431 272,00        431,20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558 Náklady z drobného dl.majetku         571 627,37        571,60   100,0</w:t>
      </w:r>
    </w:p>
    <w:p w:rsid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55  Odpisy, rezervy a opravné pol.      1 002 899,37      1 002,80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</w:t>
      </w:r>
      <w:r w:rsidRPr="00CC0AFA">
        <w:rPr>
          <w:rFonts w:cs="Courier New"/>
          <w:b/>
          <w:sz w:val="18"/>
          <w:szCs w:val="18"/>
        </w:rPr>
        <w:t>5   N Á K L A D Y  celkem              21 228 120,49     21 234,61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602 Výnosy z prodeje služeb             2 837 909,00      2 838,00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603 Výnosy z pronájmu                      77 764,00         77,80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60  Výnosy z vlast. výkonů a zboží      2 915 673,00      2 915,80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648 Čerpání fondů                          49 454,00         49,50    99,9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649 Ostatní výnosy z činnosti              10 436,33         10,50    99,4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64  Ostatní výnosy                         59 890,33         60,00    99,8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662 Úroky                                      47,33          0,10    47,3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66  Finanční výnosy                            47,33          0,10    47,3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672 Výnosy vyb.míst.vl.ins.z tran.     18 447 034,00     18 447,00   100,0</w:t>
      </w:r>
    </w:p>
    <w:p w:rsid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67  Výnosy z transferů                 18 447 034,00     18 447,00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</w:t>
      </w:r>
      <w:r w:rsidRPr="00CC0AFA">
        <w:rPr>
          <w:rFonts w:cs="Courier New"/>
          <w:b/>
          <w:sz w:val="18"/>
          <w:szCs w:val="18"/>
        </w:rPr>
        <w:t>6   V Ý N O S Y  celkem                21 422 644,66     21 422,90   100,0</w:t>
      </w: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N Á K L A D Y                          21 228 120,49     21 234,61   100,0</w:t>
      </w:r>
    </w:p>
    <w:p w:rsidR="00CC0AFA" w:rsidRDefault="00CC0AFA" w:rsidP="00CC0AFA">
      <w:pPr>
        <w:pStyle w:val="Prosttext"/>
        <w:rPr>
          <w:rFonts w:cs="Courier New"/>
          <w:sz w:val="18"/>
          <w:szCs w:val="18"/>
        </w:rPr>
      </w:pPr>
      <w:r w:rsidRPr="00CC0AFA">
        <w:rPr>
          <w:rFonts w:cs="Courier New"/>
          <w:sz w:val="18"/>
          <w:szCs w:val="18"/>
        </w:rPr>
        <w:t xml:space="preserve"> V Ý N O S Y                            21 422 644,66     21 422,90   100,0</w:t>
      </w: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  <w:r w:rsidRPr="00CC0AFA">
        <w:rPr>
          <w:rFonts w:cs="Courier New"/>
          <w:b/>
          <w:sz w:val="18"/>
          <w:szCs w:val="18"/>
        </w:rPr>
        <w:t xml:space="preserve"> Výsledek hosp. za organizaci:             194 524,17        188,29</w:t>
      </w: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b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  <w:sz w:val="18"/>
          <w:szCs w:val="18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CC0AFA" w:rsidRPr="00CC0AFA" w:rsidRDefault="00CC0AFA" w:rsidP="00CC0AFA">
      <w:pPr>
        <w:pStyle w:val="Prosttext"/>
        <w:rPr>
          <w:rFonts w:cs="Courier New"/>
        </w:rPr>
      </w:pPr>
    </w:p>
    <w:p w:rsidR="00033DD2" w:rsidRDefault="00033DD2" w:rsidP="00CC0AFA">
      <w:pPr>
        <w:pStyle w:val="Prosttext"/>
        <w:rPr>
          <w:b/>
        </w:rPr>
      </w:pP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Příloha č. </w:t>
      </w:r>
      <w:r w:rsidR="006F2748">
        <w:rPr>
          <w:rFonts w:ascii="Times New Roman" w:hAnsi="Times New Roman"/>
          <w:b/>
        </w:rPr>
        <w:t>2</w:t>
      </w:r>
    </w:p>
    <w:p w:rsidR="003D5AE9" w:rsidRPr="00345163" w:rsidRDefault="003D5AE9" w:rsidP="003D5AE9">
      <w:pPr>
        <w:pStyle w:val="Prosttext"/>
        <w:rPr>
          <w:rFonts w:cs="Courier New"/>
          <w:sz w:val="21"/>
          <w:szCs w:val="21"/>
        </w:rPr>
      </w:pPr>
    </w:p>
    <w:p w:rsidR="00C90C14" w:rsidRPr="00C90C14" w:rsidRDefault="003D5AE9" w:rsidP="00C90C14">
      <w:pPr>
        <w:pStyle w:val="Prosttext"/>
        <w:rPr>
          <w:rFonts w:cs="Courier New"/>
        </w:rPr>
      </w:pPr>
      <w:r>
        <w:rPr>
          <w:rFonts w:cs="Courier New"/>
        </w:rPr>
        <w:t xml:space="preserve"> 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IČO: 60884762                   Náklady a výnosy                    Sestava: 19R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Gymnázium Dobruška            Období: 1 do 12/2014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--------------------------------------------------------------------------------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Su  Au                                             Skutečnost         UR     %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                                           za období 1 až 12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00 Sp. materiál VHČ                           -200 252,00      -200,25 100,0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02 Materiál na skladě                           84 108,05        84,10 100,0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501 03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eznamy do 1 000,- Kč                        72 427,00        72,40 100,0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501 04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bírky do 1 000,- Kč                         25 151,10        25,10 100,2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05 Potraviny                                 2 310 496,87     2 310,00 100,0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06 RP Další jazyk                                6 800,00         6,80 100,0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12 Spotřební materiál                          117 210,61       117,20 100,0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16 Učebnice posk.žákům zdarma                   25 011,50        25,00 100,0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17 Brožury neevidované                           2 152,00         2,10 102,5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19 Časopisy                                     20 551,60        20,50 100,3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20 Pohonné hmoty                                 6 068,00         6,00 101,1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501 70 Sp. materiál VHČ                            200 252,00       200,25 100,0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501         Spotřeba materiálu                  2 669 976,73     2 669,20 100,0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502 00 Energie VHČ                                 -28 684,00       -28,70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502 10 Elektrická energie                          357 865,70       358,10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502 20 Vodné                                       137 825,50       137,70 100,1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502 30 Plyn                                        378 814,80       379,00 100,0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502 70 Energie VHČ                                  28 684,00        28,60 100,3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502         Spotřeba energie                      874 506,00       874,70 100,0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511 10 Opravy a udržování                          157 426,84       157,20 100,1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511 20 Oprava vchodových dveří                     396 741,00       397,00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511         Opravy a udržování                    554 167,84       554,20 100,0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512 10 Cestovné ostatní                             10 862,00        11,00  98,7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512 20 Cest. na vzdělávání ped. prac.                6 137,00         6,20  99,0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512 30 Cestovné při školních akcích                 26 469,00        26,50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512         Cestovné                               43 468,00        43,70  99,5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513 10 Náklady na reprezentaci                         779,00         2,00  39,0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513         Náklady na reprezentaci                   779,00         2,00  39,0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00 Služby VHČ                                  -14 342,00       -14,30 100,3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518 11 </w:t>
      </w:r>
      <w:r w:rsidR="00CC0AFA">
        <w:rPr>
          <w:rFonts w:cs="Courier New"/>
          <w:sz w:val="18"/>
          <w:szCs w:val="18"/>
        </w:rPr>
        <w:t>L</w:t>
      </w:r>
      <w:r w:rsidRPr="00C90C14">
        <w:rPr>
          <w:rFonts w:cs="Courier New"/>
          <w:sz w:val="18"/>
          <w:szCs w:val="18"/>
        </w:rPr>
        <w:t>icence Microsoft                            51 728,71        51,70 100,1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13 Programové vybavení                          35 615,62        35,60 100,0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518 14 </w:t>
      </w:r>
      <w:r w:rsidR="00CC0AFA">
        <w:rPr>
          <w:rFonts w:cs="Courier New"/>
          <w:sz w:val="18"/>
          <w:szCs w:val="18"/>
        </w:rPr>
        <w:t>L</w:t>
      </w:r>
      <w:r w:rsidRPr="00C90C14">
        <w:rPr>
          <w:rFonts w:cs="Courier New"/>
          <w:sz w:val="18"/>
          <w:szCs w:val="18"/>
        </w:rPr>
        <w:t>icence                                      54 583,00        55,00  99,2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15 Internet                                     37 000,00        37,00 100,0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16 Ostatní služby                              397 899,75       397,90 100,0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17 Telefonní poplatky                           14 932,18        15,00  99,5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18 Spotřeba cenin                               12 662,00        12,50 101,3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518 20 </w:t>
      </w:r>
      <w:r w:rsidR="00CC0AFA">
        <w:rPr>
          <w:rFonts w:cs="Courier New"/>
          <w:sz w:val="18"/>
          <w:szCs w:val="18"/>
        </w:rPr>
        <w:t>B</w:t>
      </w:r>
      <w:r w:rsidRPr="00C90C14">
        <w:rPr>
          <w:rFonts w:cs="Courier New"/>
          <w:sz w:val="18"/>
          <w:szCs w:val="18"/>
        </w:rPr>
        <w:t>ankovní poplatky                            15 121,86        15,00 100,8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518 26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lužby projekt OPVK                           3 993,00         4,00  99,8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30 Oprava vchodových dveří                       3 259,00         3,30  98,8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36 SW projekt OPVK                              19 286,98        19,30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518 70 Služby VHČ                                   14 342,00        14,30 100,3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518         Ostatní služby                        646 082,10       646,30 100,0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00 Mzdy VHČ                                   -100 394,00      -110,30  91,0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10 Prostředky na platy                      11 068 300,00    11 068,50 100,0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11 Prostředky na OON                             7 000,00         7,10  98,6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521 15 </w:t>
      </w:r>
      <w:r w:rsidR="00CC0AFA">
        <w:rPr>
          <w:rFonts w:cs="Courier New"/>
          <w:sz w:val="18"/>
          <w:szCs w:val="18"/>
        </w:rPr>
        <w:t>M</w:t>
      </w:r>
      <w:r w:rsidRPr="00C90C14">
        <w:rPr>
          <w:rFonts w:cs="Courier New"/>
          <w:sz w:val="18"/>
          <w:szCs w:val="18"/>
        </w:rPr>
        <w:t>zdy VHČ                                    100 394,00       100,40 100,0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16 Náhr. za doč. pr. nesch.                     15 701,00        15,70 100,0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18 Dohody projekt OPVK                          26 210,00        26,20 100,0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521 20 </w:t>
      </w:r>
      <w:r w:rsidR="00CC0AFA">
        <w:rPr>
          <w:rFonts w:cs="Courier New"/>
          <w:sz w:val="18"/>
          <w:szCs w:val="18"/>
        </w:rPr>
        <w:t>M</w:t>
      </w:r>
      <w:r w:rsidRPr="00C90C14">
        <w:rPr>
          <w:rFonts w:cs="Courier New"/>
          <w:sz w:val="18"/>
          <w:szCs w:val="18"/>
        </w:rPr>
        <w:t>zdy Excelence                               34 507,00        34,50 100,0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30 RP Zvýšení platů p. prac.                    19 504,00        19,50 100,0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33 Fond odměn                                    5 000,00         5,00 100,0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35 RP Zvýšení platů prac. reg. šk               75 866,00        75,90 100,0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521 70 Mzdy VHČ                                    100 394,00       110,30  91,0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521         Mzdové náklady                     11 352 482,00    11 352,80 100,0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</w:t>
      </w:r>
      <w:r w:rsidRPr="00C90C14">
        <w:rPr>
          <w:rFonts w:cs="Courier New"/>
          <w:sz w:val="18"/>
          <w:szCs w:val="18"/>
        </w:rPr>
        <w:t>524 00 Pojištění VHČ                               -35 137,90       -35,10 100,1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524 10 </w:t>
      </w:r>
      <w:r w:rsidR="00CC0AFA">
        <w:rPr>
          <w:rFonts w:cs="Courier New"/>
          <w:sz w:val="18"/>
          <w:szCs w:val="18"/>
        </w:rPr>
        <w:t>Z</w:t>
      </w:r>
      <w:r w:rsidRPr="00C90C14">
        <w:rPr>
          <w:rFonts w:cs="Courier New"/>
          <w:sz w:val="18"/>
          <w:szCs w:val="18"/>
        </w:rPr>
        <w:t>dr. poj.                                   997 882,01       997,80 100,0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524 15 </w:t>
      </w:r>
      <w:r w:rsidR="00CC0AFA">
        <w:rPr>
          <w:rFonts w:cs="Courier New"/>
          <w:sz w:val="18"/>
          <w:szCs w:val="18"/>
        </w:rPr>
        <w:t>Z</w:t>
      </w:r>
      <w:r w:rsidRPr="00C90C14">
        <w:rPr>
          <w:rFonts w:cs="Courier New"/>
          <w:sz w:val="18"/>
          <w:szCs w:val="18"/>
        </w:rPr>
        <w:t>dr. poj. VHČ                                 9 039,88         9,00 100,4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524 16 </w:t>
      </w:r>
      <w:r w:rsidR="00CC0AFA">
        <w:rPr>
          <w:rFonts w:cs="Courier New"/>
          <w:sz w:val="18"/>
          <w:szCs w:val="18"/>
        </w:rPr>
        <w:t>Z</w:t>
      </w:r>
      <w:r w:rsidRPr="00C90C14">
        <w:rPr>
          <w:rFonts w:cs="Courier New"/>
          <w:sz w:val="18"/>
          <w:szCs w:val="18"/>
        </w:rPr>
        <w:t>dr. poj. Excelence                           3 106,00         3,10 100,2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lastRenderedPageBreak/>
        <w:t xml:space="preserve"> 524 20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oc. poj.                                 2 770 684,99     2 770,70 100,0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524 25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oc. poj. VHČ                                25 114,01        25,10 100,1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524 26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oc. poj. Excelence                           8 627,00         8,60 100,3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30 RP Zvýš.platů ped. prac. zdr.                 1 755,00         1,70 103,2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33 Fond odměn                                      450,00         0,50  90,0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35 RP Zvýš. platů ped. prac. soc.                4 876,00         4,90  99,5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40 RP Zv.pl.prac.školství zdr.                   6 828,00         6,80 100,4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43 Fond odměn                                    1 250,00         1,25 100,0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45 RP Zv.pl.prac.školství soc.                  18 966,00        19,00  99,8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524 70 Pojištění VHČ                                35 137,90        35,10 100,1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524         Zákonné sociální pojištění          3 848 578,89     3 848,45 100,0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525 35 Poj. org.-mzdy O,0042%                       47 637,00        47,70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525         Jiné  sociální pojištění               47 637,00        47,70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00 FKSP VHČ                                       -717,10        -1,00  71,7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10 FKSP 1%                                     110 839,04       110,86 100,0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15 vzdělávání, semináře ost.                     4 141,96         4,10 101,0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25 FKSP VHČ                                        925,72         0,90 102,9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26 FKSP Excelence                                  345,00         0,35  98,6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30 ochranné pomůcky                             15 758,00        16,00  98,5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33 Fond odměn                                       50,00         0,05 100,0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35 RP Zvýš. platů ped. prac.                       195,00         0,20  97,5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527 40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zdělávání, semináře ped.                    38 980,00        39,00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45 RP Zvýš. platů prac. školství                   759,00         0,80  94,9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527 70 FKSP VHČ                                        717,10         1,00  71,7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527         Zákonné sociální náklady              171 993,72       172,26  99,8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549 10 </w:t>
      </w:r>
      <w:r w:rsidR="00CC0AFA">
        <w:rPr>
          <w:rFonts w:cs="Courier New"/>
          <w:sz w:val="18"/>
          <w:szCs w:val="18"/>
        </w:rPr>
        <w:t>N</w:t>
      </w:r>
      <w:r w:rsidRPr="00C90C14">
        <w:rPr>
          <w:rFonts w:cs="Courier New"/>
          <w:sz w:val="18"/>
          <w:szCs w:val="18"/>
        </w:rPr>
        <w:t>áklady na maturity                          14 530,61        14,50 100,2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549 15 </w:t>
      </w:r>
      <w:r w:rsidR="00CC0AFA">
        <w:rPr>
          <w:rFonts w:cs="Courier New"/>
          <w:sz w:val="18"/>
          <w:szCs w:val="18"/>
        </w:rPr>
        <w:t>O</w:t>
      </w:r>
      <w:r w:rsidRPr="00C90C14">
        <w:rPr>
          <w:rFonts w:cs="Courier New"/>
          <w:sz w:val="18"/>
          <w:szCs w:val="18"/>
        </w:rPr>
        <w:t>statní náklady                                 119,23         0,10 119,2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549 25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tartovné                                       700,00         0,70 100,0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549 40 Spoluúčast na odškodnění úrazů                  200,00         0,20 100,0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549 50 Odvod za ZPS                                      0,00         5,00   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549         Ostatní náklady z činnosti             15 549,84        20,50  75,9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551 10 Budovy                                      197 980,00       198,00 100,0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551 20 Ostatní                                     233 292,00       233,20 100,0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551         Odpisy dlouhodobého majetku           431 272,00       431,20 100,0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558 13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eznamy nad 1000,- Kč                       255 483,35       255,50 100,0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558 14 </w:t>
      </w:r>
      <w:r w:rsidR="00CC0AFA">
        <w:rPr>
          <w:rFonts w:cs="Courier New"/>
          <w:sz w:val="18"/>
          <w:szCs w:val="18"/>
        </w:rPr>
        <w:t>S</w:t>
      </w:r>
      <w:r w:rsidRPr="00C90C14">
        <w:rPr>
          <w:rFonts w:cs="Courier New"/>
          <w:sz w:val="18"/>
          <w:szCs w:val="18"/>
        </w:rPr>
        <w:t>bírky nad 1000,- Kč                        154 534,00       154,50 100,0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558 15 </w:t>
      </w:r>
      <w:r w:rsidR="00CC0AFA">
        <w:rPr>
          <w:rFonts w:cs="Courier New"/>
          <w:sz w:val="18"/>
          <w:szCs w:val="18"/>
        </w:rPr>
        <w:t>P</w:t>
      </w:r>
      <w:r w:rsidRPr="00C90C14">
        <w:rPr>
          <w:rFonts w:cs="Courier New"/>
          <w:sz w:val="18"/>
          <w:szCs w:val="18"/>
        </w:rPr>
        <w:t>rojekt OPVK seznamy                        120 237,70       120,20 100,0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558 16 </w:t>
      </w:r>
      <w:r w:rsidR="00CC0AFA">
        <w:rPr>
          <w:rFonts w:cs="Courier New"/>
          <w:sz w:val="18"/>
          <w:szCs w:val="18"/>
        </w:rPr>
        <w:t>P</w:t>
      </w:r>
      <w:r w:rsidRPr="00C90C14">
        <w:rPr>
          <w:rFonts w:cs="Courier New"/>
          <w:sz w:val="18"/>
          <w:szCs w:val="18"/>
        </w:rPr>
        <w:t>rojekt OPVK sbírky                          41 372,32        41,40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558         Náklady z drobného dl.majetku         571 627,37       571,60 100,0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</w:t>
      </w:r>
    </w:p>
    <w:p w:rsidR="00C90C14" w:rsidRPr="00C90C14" w:rsidRDefault="00C90C14" w:rsidP="00C90C14">
      <w:pPr>
        <w:pStyle w:val="Prosttext"/>
        <w:rPr>
          <w:rFonts w:cs="Courier New"/>
          <w:b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</w:t>
      </w:r>
      <w:r w:rsidRPr="00C90C14">
        <w:rPr>
          <w:rFonts w:cs="Courier New"/>
          <w:b/>
          <w:sz w:val="18"/>
          <w:szCs w:val="18"/>
        </w:rPr>
        <w:t>Náklady                                         21 228 120,49    21 234,61 100,0</w:t>
      </w:r>
    </w:p>
    <w:p w:rsidR="00C90C14" w:rsidRPr="00C90C14" w:rsidRDefault="00C90C14" w:rsidP="00C90C14">
      <w:pPr>
        <w:pStyle w:val="Prosttext"/>
        <w:rPr>
          <w:rFonts w:cs="Courier New"/>
          <w:b/>
          <w:sz w:val="18"/>
          <w:szCs w:val="18"/>
        </w:rPr>
      </w:pP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602 10 Tržby jídelna                             2 431 846,00     2 432,00 100,0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602 70 Tržby VHČ                                   406 063,00       406,00 100,0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602         Výnosy z prodeje služeb             2 837 909,00     2 838,00 100,0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603 10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ýnosy z pronájmu m2                         53 799,00        53,80 100,0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603 20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ýnosy z pronájmu - energie                  23 965,00        24,00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603         Výnosy z pronájmu                      77 764,00        77,80 100,0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648 10 Zúčtování fondů                              49 454,00        49,50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648         Čerpání fondů                          49 454,00        49,50  99,9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649 30 Ostatní výnosy                                3 750,33         3,80  98,7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649 40 Výnosy z automatů                             6 686,00         6,70  99,8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649         Ostatní výnosy z činnosti              10 436,33        10,50  99,4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662 10 Úroky z účtu                                     47,33         0,10  47,3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662         Úroky                                      47,33         0,10  47,3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672 01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ýnosy z transferů provozní               2 406 400,00     2 406,40 100,0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672 02 </w:t>
      </w:r>
      <w:r w:rsidR="00CC0AFA">
        <w:rPr>
          <w:rFonts w:cs="Courier New"/>
          <w:sz w:val="18"/>
          <w:szCs w:val="18"/>
        </w:rPr>
        <w:t>N</w:t>
      </w:r>
      <w:r w:rsidRPr="00C90C14">
        <w:rPr>
          <w:rFonts w:cs="Courier New"/>
          <w:sz w:val="18"/>
          <w:szCs w:val="18"/>
        </w:rPr>
        <w:t>einvestiční dotace                         400 000,00       400,00 100,0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672 20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ýnosy z transferů přímé                 15 247 400,00    15 247,40 100,0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25 Exelence                                     46 585,00        46,60 100,0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26 Další jazyk                                   6 800,00         6,80 100,0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27 RP Zvýšení platů ped. prac.                  26 330,00        26,30 100,1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28 RP Zvýšení pl. prac. reg. šk.               102 419,00       102,40 100,0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672 30 </w:t>
      </w:r>
      <w:r w:rsidR="00CC0AFA">
        <w:rPr>
          <w:rFonts w:cs="Courier New"/>
          <w:sz w:val="18"/>
          <w:szCs w:val="18"/>
        </w:rPr>
        <w:t>V</w:t>
      </w:r>
      <w:r w:rsidRPr="00C90C14">
        <w:rPr>
          <w:rFonts w:cs="Courier New"/>
          <w:sz w:val="18"/>
          <w:szCs w:val="18"/>
        </w:rPr>
        <w:t>ýnosy z transferů OP VK                    211 100,00       211,10 100,0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 672         Výnosy vyb.míst.vl.ins.z tran.     18 447 034,00    18 447,00 100,0</w:t>
      </w:r>
    </w:p>
    <w:p w:rsidR="00C90C14" w:rsidRPr="00C90C14" w:rsidRDefault="00C90C14" w:rsidP="00C90C14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</w:t>
      </w:r>
    </w:p>
    <w:p w:rsidR="00C90C14" w:rsidRPr="00C90C14" w:rsidRDefault="00C90C14" w:rsidP="00C90C14">
      <w:pPr>
        <w:pStyle w:val="Prosttext"/>
        <w:rPr>
          <w:rFonts w:cs="Courier New"/>
          <w:b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</w:t>
      </w:r>
      <w:r w:rsidRPr="00C90C14">
        <w:rPr>
          <w:rFonts w:cs="Courier New"/>
          <w:b/>
          <w:sz w:val="18"/>
          <w:szCs w:val="18"/>
        </w:rPr>
        <w:t>Výnosy                                          21 422 644,66    21 422,90 100,0</w:t>
      </w:r>
    </w:p>
    <w:p w:rsidR="00C90C14" w:rsidRPr="00C90C14" w:rsidRDefault="00C90C14" w:rsidP="00C90C14">
      <w:pPr>
        <w:pStyle w:val="Prosttext"/>
        <w:rPr>
          <w:rFonts w:cs="Courier New"/>
          <w:b/>
          <w:sz w:val="18"/>
          <w:szCs w:val="18"/>
        </w:rPr>
      </w:pPr>
    </w:p>
    <w:p w:rsidR="00C90C14" w:rsidRPr="00C90C14" w:rsidRDefault="00C90C14" w:rsidP="00C90C14">
      <w:pPr>
        <w:pStyle w:val="Prosttext"/>
        <w:rPr>
          <w:rFonts w:cs="Courier New"/>
          <w:b/>
          <w:sz w:val="18"/>
          <w:szCs w:val="18"/>
        </w:rPr>
      </w:pPr>
      <w:r w:rsidRPr="00C90C14">
        <w:rPr>
          <w:rFonts w:cs="Courier New"/>
          <w:b/>
          <w:sz w:val="18"/>
          <w:szCs w:val="18"/>
        </w:rPr>
        <w:t xml:space="preserve"> Výsledek hospodaření za organizaci:                194 524,17       188,29 10</w:t>
      </w:r>
    </w:p>
    <w:p w:rsidR="00C90C14" w:rsidRPr="00C90C14" w:rsidRDefault="00C90C14" w:rsidP="00C90C14">
      <w:pPr>
        <w:pStyle w:val="Prosttext"/>
        <w:rPr>
          <w:rFonts w:cs="Courier New"/>
          <w:b/>
        </w:rPr>
      </w:pPr>
    </w:p>
    <w:p w:rsidR="00C90C14" w:rsidRPr="00C90C14" w:rsidRDefault="00C90C14" w:rsidP="00C90C14">
      <w:pPr>
        <w:pStyle w:val="Prosttext"/>
        <w:rPr>
          <w:rFonts w:cs="Courier New"/>
        </w:rPr>
      </w:pPr>
    </w:p>
    <w:p w:rsidR="00C90C14" w:rsidRPr="00C90C14" w:rsidRDefault="00C90C14" w:rsidP="00C90C14">
      <w:pPr>
        <w:pStyle w:val="Prosttext"/>
        <w:rPr>
          <w:rFonts w:cs="Courier New"/>
        </w:rPr>
      </w:pPr>
    </w:p>
    <w:p w:rsidR="003D5AE9" w:rsidRDefault="00C90C14" w:rsidP="00C90C14">
      <w:pPr>
        <w:pStyle w:val="Prosttext"/>
      </w:pPr>
      <w:r w:rsidRPr="00C90C14">
        <w:rPr>
          <w:rFonts w:cs="Courier New"/>
        </w:rPr>
        <w:t xml:space="preserve"> -</w:t>
      </w:r>
    </w:p>
    <w:p w:rsidR="009C2B0B" w:rsidRPr="00CC0AFA" w:rsidRDefault="009C2B0B">
      <w:pPr>
        <w:tabs>
          <w:tab w:val="right" w:pos="9072"/>
        </w:tabs>
        <w:rPr>
          <w:b/>
        </w:rPr>
      </w:pPr>
      <w:r>
        <w:tab/>
      </w:r>
      <w:r w:rsidRPr="00CC0AFA">
        <w:rPr>
          <w:b/>
        </w:rPr>
        <w:t>Příloha č. 3</w:t>
      </w:r>
    </w:p>
    <w:p w:rsidR="009C2B0B" w:rsidRDefault="009C2B0B">
      <w:pPr>
        <w:tabs>
          <w:tab w:val="right" w:pos="9072"/>
        </w:tabs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Zpráva o hospodaření s fondem FKSP za rok 20</w:t>
      </w:r>
      <w:r w:rsidR="00A053AD">
        <w:rPr>
          <w:b/>
          <w:snapToGrid w:val="0"/>
          <w:sz w:val="24"/>
          <w:u w:val="single"/>
        </w:rPr>
        <w:t>1</w:t>
      </w:r>
      <w:r w:rsidR="00F902A4">
        <w:rPr>
          <w:b/>
          <w:snapToGrid w:val="0"/>
          <w:sz w:val="24"/>
          <w:u w:val="single"/>
        </w:rPr>
        <w:t>4</w:t>
      </w:r>
    </w:p>
    <w:p w:rsidR="009C2B0B" w:rsidRDefault="009C2B0B">
      <w:pPr>
        <w:pStyle w:val="Seznam"/>
        <w:rPr>
          <w:b/>
          <w:snapToGrid w:val="0"/>
          <w:sz w:val="24"/>
          <w:u w:val="single"/>
        </w:rPr>
      </w:pPr>
    </w:p>
    <w:p w:rsidR="009C2B0B" w:rsidRDefault="009C2B0B">
      <w:pPr>
        <w:pStyle w:val="Seznam"/>
        <w:rPr>
          <w:snapToGrid w:val="0"/>
        </w:rPr>
      </w:pPr>
    </w:p>
    <w:p w:rsidR="009C2B0B" w:rsidRDefault="009C2B0B">
      <w:pPr>
        <w:pStyle w:val="Seznam"/>
        <w:rPr>
          <w:snapToGrid w:val="0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180"/>
        <w:gridCol w:w="2180"/>
      </w:tblGrid>
      <w:tr w:rsidR="004D20D5" w:rsidRPr="004D20D5" w:rsidTr="004D20D5">
        <w:trPr>
          <w:trHeight w:val="25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Účet FKSP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Fond FKSP</w:t>
            </w:r>
          </w:p>
        </w:tc>
      </w:tr>
      <w:tr w:rsidR="00A053AD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4D20D5" w:rsidRDefault="00A053AD" w:rsidP="00F902A4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k 1. 1. 20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F902A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9D679C" w:rsidRDefault="000B0036" w:rsidP="00C044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119 480,15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3AD" w:rsidRPr="00833EB8" w:rsidRDefault="000B0036" w:rsidP="00645F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129 045,23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0B0036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Příspěvek organizace </w:t>
            </w:r>
            <w:r w:rsidR="00C044FE">
              <w:rPr>
                <w:rFonts w:ascii="Arial" w:hAnsi="Arial" w:cs="Arial"/>
              </w:rPr>
              <w:t>201</w:t>
            </w:r>
            <w:r w:rsidR="000B0036">
              <w:rPr>
                <w:rFonts w:ascii="Arial" w:hAnsi="Arial" w:cs="Aria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0B0036" w:rsidP="006120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113 192,72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113 192,72    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0B0036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Stravování </w:t>
            </w:r>
            <w:r w:rsidR="00C044FE">
              <w:rPr>
                <w:rFonts w:ascii="Arial" w:hAnsi="Arial" w:cs="Arial"/>
              </w:rPr>
              <w:t>201</w:t>
            </w:r>
            <w:r w:rsidR="000B0036">
              <w:rPr>
                <w:rFonts w:ascii="Arial" w:hAnsi="Arial" w:cs="Aria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0B0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B0036">
              <w:rPr>
                <w:rFonts w:ascii="Arial" w:hAnsi="Arial" w:cs="Arial"/>
              </w:rPr>
              <w:t>84 488,00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-84 488,00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Rekreace, ind. zájezdy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0B0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23 </w:t>
            </w:r>
            <w:r w:rsidR="000B0036">
              <w:rPr>
                <w:rFonts w:ascii="Arial" w:hAnsi="Arial" w:cs="Arial"/>
              </w:rPr>
              <w:t>927</w:t>
            </w:r>
            <w:r w:rsidR="00891661">
              <w:rPr>
                <w:rFonts w:ascii="Arial" w:hAnsi="Arial" w:cs="Arial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-23 927,00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Kulturní činnost</w:t>
            </w:r>
            <w:r w:rsidR="00891661">
              <w:rPr>
                <w:rFonts w:ascii="Arial" w:hAnsi="Arial" w:cs="Arial"/>
              </w:rPr>
              <w:t>, společný zájezd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0B0036">
            <w:pPr>
              <w:jc w:val="right"/>
              <w:rPr>
                <w:rFonts w:ascii="Arial" w:hAnsi="Arial" w:cs="Arial"/>
              </w:rPr>
            </w:pPr>
            <w:r w:rsidRPr="009D679C">
              <w:rPr>
                <w:rFonts w:ascii="Arial" w:hAnsi="Arial" w:cs="Arial"/>
              </w:rPr>
              <w:t>-</w:t>
            </w:r>
            <w:r w:rsidR="000B0036">
              <w:rPr>
                <w:rFonts w:ascii="Arial" w:hAnsi="Arial" w:cs="Arial"/>
              </w:rPr>
              <w:t>15 000</w:t>
            </w:r>
            <w:r w:rsidR="00891661">
              <w:rPr>
                <w:rFonts w:ascii="Arial" w:hAnsi="Arial" w:cs="Arial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891661">
            <w:pPr>
              <w:jc w:val="right"/>
              <w:rPr>
                <w:rFonts w:ascii="Arial" w:hAnsi="Arial" w:cs="Arial"/>
              </w:rPr>
            </w:pPr>
            <w:r w:rsidRPr="009D679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15 000,00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Dary nepeněžní</w:t>
            </w:r>
            <w:r>
              <w:rPr>
                <w:rFonts w:ascii="Arial" w:hAnsi="Arial" w:cs="Arial"/>
              </w:rPr>
              <w:t>, ostatní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891661" w:rsidP="00AF6F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F6F2C">
              <w:rPr>
                <w:rFonts w:ascii="Arial" w:hAnsi="Arial" w:cs="Arial"/>
              </w:rPr>
              <w:t>20 441</w:t>
            </w:r>
            <w:r w:rsidR="00465680" w:rsidRPr="009D679C">
              <w:rPr>
                <w:rFonts w:ascii="Arial" w:hAnsi="Arial" w:cs="Arial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-20 441</w:t>
            </w:r>
            <w:r w:rsidRPr="009D679C">
              <w:rPr>
                <w:rFonts w:ascii="Arial" w:hAnsi="Arial" w:cs="Arial"/>
              </w:rPr>
              <w:t>,00</w:t>
            </w:r>
          </w:p>
        </w:tc>
      </w:tr>
      <w:tr w:rsidR="005651EA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Default="005651EA" w:rsidP="004D2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="00BD47C1">
              <w:rPr>
                <w:rFonts w:ascii="Arial" w:hAnsi="Arial" w:cs="Arial"/>
              </w:rPr>
              <w:t xml:space="preserve"> (převody)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Pr="009D679C" w:rsidRDefault="00AF6F2C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5 927,78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1EA" w:rsidRPr="00833EB8" w:rsidRDefault="005651EA" w:rsidP="005651EA">
            <w:pPr>
              <w:jc w:val="right"/>
              <w:rPr>
                <w:rFonts w:ascii="Arial" w:hAnsi="Arial" w:cs="Arial"/>
              </w:rPr>
            </w:pPr>
          </w:p>
        </w:tc>
      </w:tr>
      <w:tr w:rsidR="004D20D5" w:rsidRPr="004D20D5" w:rsidTr="004D20D5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F902A4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účtu k 31. 12. 20</w:t>
            </w:r>
            <w:r w:rsidR="00BD47C1">
              <w:rPr>
                <w:rFonts w:ascii="Arial" w:hAnsi="Arial" w:cs="Arial"/>
                <w:b/>
                <w:bCs/>
              </w:rPr>
              <w:t>1</w:t>
            </w:r>
            <w:r w:rsidR="00F902A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9D679C" w:rsidRDefault="00AF6F2C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94 744,65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833EB8" w:rsidRDefault="00AF6F2C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98 381,95</w:t>
            </w:r>
          </w:p>
        </w:tc>
      </w:tr>
    </w:tbl>
    <w:p w:rsidR="00DE4159" w:rsidRDefault="009D2A35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 </w:t>
      </w:r>
    </w:p>
    <w:p w:rsidR="00DE4159" w:rsidRDefault="007C70A9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>Rozdíl mezi stavem účtu a stavem fondu FKSP je způsoben časovým rozlišením mezi zaúčtováním některých dokladů až v lednu 201</w:t>
      </w:r>
      <w:r w:rsidR="00AF6F2C">
        <w:rPr>
          <w:snapToGrid w:val="0"/>
        </w:rPr>
        <w:t>5</w:t>
      </w:r>
      <w:r>
        <w:rPr>
          <w:snapToGrid w:val="0"/>
        </w:rPr>
        <w:t>, ale souvisejících s účetnictvím roku 201</w:t>
      </w:r>
      <w:r w:rsidR="00AF6F2C">
        <w:rPr>
          <w:snapToGrid w:val="0"/>
        </w:rPr>
        <w:t>4</w:t>
      </w:r>
      <w:r>
        <w:rPr>
          <w:snapToGrid w:val="0"/>
        </w:rPr>
        <w:t xml:space="preserve"> (např. odvod z mezd 12/201</w:t>
      </w:r>
      <w:r w:rsidR="00AF6F2C">
        <w:rPr>
          <w:snapToGrid w:val="0"/>
        </w:rPr>
        <w:t>4, platba příspěvků na stravování 12/2014, apod.</w:t>
      </w:r>
      <w:r>
        <w:rPr>
          <w:snapToGrid w:val="0"/>
        </w:rPr>
        <w:t>).</w:t>
      </w:r>
    </w:p>
    <w:p w:rsidR="009C2B0B" w:rsidRPr="00CC0AFA" w:rsidRDefault="009C2B0B" w:rsidP="00CC0AFA">
      <w:pPr>
        <w:pStyle w:val="Seznam"/>
        <w:tabs>
          <w:tab w:val="decimal" w:pos="6804"/>
        </w:tabs>
        <w:spacing w:after="120"/>
        <w:ind w:left="0" w:firstLine="0"/>
        <w:jc w:val="right"/>
        <w:rPr>
          <w:b/>
          <w:snapToGrid w:val="0"/>
        </w:rPr>
      </w:pPr>
      <w:r>
        <w:rPr>
          <w:snapToGrid w:val="0"/>
        </w:rPr>
        <w:br w:type="page"/>
      </w:r>
      <w:r w:rsidRPr="00CC0AFA">
        <w:rPr>
          <w:b/>
          <w:snapToGrid w:val="0"/>
        </w:rPr>
        <w:lastRenderedPageBreak/>
        <w:t>Příloha č.4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Komentář k tabulkám 20</w:t>
      </w:r>
      <w:r w:rsidR="00EF3F32">
        <w:rPr>
          <w:b/>
          <w:bCs/>
          <w:sz w:val="24"/>
          <w:u w:val="single"/>
        </w:rPr>
        <w:t>1</w:t>
      </w:r>
      <w:r w:rsidR="00D95EDB">
        <w:rPr>
          <w:b/>
          <w:bCs/>
          <w:sz w:val="24"/>
          <w:u w:val="single"/>
        </w:rPr>
        <w:t>4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rPr>
          <w:b/>
          <w:bCs/>
          <w:sz w:val="24"/>
          <w:u w:val="single"/>
        </w:rPr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Výnosy z hlavní a doplňkové činnosti </w:t>
      </w:r>
      <w:r>
        <w:tab/>
        <w:t>tab. č. 1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</w:pPr>
    </w:p>
    <w:p w:rsidR="00223545" w:rsidRDefault="00FA093A" w:rsidP="00FA093A">
      <w:pPr>
        <w:tabs>
          <w:tab w:val="right" w:pos="1344"/>
          <w:tab w:val="left" w:pos="2127"/>
          <w:tab w:val="left" w:pos="4536"/>
        </w:tabs>
      </w:pPr>
      <w:r>
        <w:t xml:space="preserve">Údaje v této tabulce odpovídají údajům účetních stavů příslušných účtů dle Výkazu zisku a ztráty příspěvkových organizací za rok </w:t>
      </w:r>
      <w:r w:rsidR="00E65FD4">
        <w:t>201</w:t>
      </w:r>
      <w:r w:rsidR="00F902A4">
        <w:t>4</w:t>
      </w:r>
      <w:r w:rsidR="00E65FD4">
        <w:t xml:space="preserve"> a </w:t>
      </w:r>
      <w:r w:rsidR="005D0719">
        <w:t xml:space="preserve">je z nich jasně patrné, že </w:t>
      </w:r>
      <w:r w:rsidR="007E1A61">
        <w:t xml:space="preserve">výnosy školy v roce 2014 jsou srovnatelné s výsledky </w:t>
      </w:r>
      <w:r w:rsidR="005D0719">
        <w:t>v minulém roce.</w:t>
      </w:r>
      <w:r>
        <w:t xml:space="preserve"> </w:t>
      </w:r>
      <w:r w:rsidR="005D0719">
        <w:t>Příjmy</w:t>
      </w:r>
      <w:r w:rsidR="00185574">
        <w:t xml:space="preserve"> z doplňkové a hlavní činnosti organizace odpovídají jejím současným možnostem. Jedná se především o stravování cizích strávníků ve školní jídelně a pronájem tělocvičny</w:t>
      </w:r>
      <w:r w:rsidR="00E82B01">
        <w:t xml:space="preserve"> a bytu</w:t>
      </w:r>
      <w:r w:rsidR="00185574">
        <w:t>.</w:t>
      </w:r>
      <w:r w:rsidR="007E1A61">
        <w:t xml:space="preserve"> Na významné navýšení položky Ostatní výnosy měl vliv </w:t>
      </w:r>
      <w:r w:rsidR="00223545">
        <w:t>hospodářský výsledek roku</w:t>
      </w:r>
      <w:r w:rsidR="007E1A61">
        <w:t xml:space="preserve"> </w:t>
      </w:r>
      <w:r w:rsidR="00223545">
        <w:t>2013, díky němuž došlo k růstu prostředků Rezervního fondu.</w:t>
      </w:r>
    </w:p>
    <w:p w:rsidR="00FA093A" w:rsidRDefault="007E1A61" w:rsidP="00FA093A">
      <w:pPr>
        <w:tabs>
          <w:tab w:val="right" w:pos="1344"/>
          <w:tab w:val="left" w:pos="2127"/>
          <w:tab w:val="left" w:pos="4536"/>
        </w:tabs>
      </w:pPr>
      <w:r>
        <w:t xml:space="preserve"> </w:t>
      </w: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Náklad</w:t>
      </w:r>
      <w:r w:rsidR="00690A0C">
        <w:t>y z hlavní a doplňkové činnosti</w:t>
      </w:r>
      <w:r>
        <w:tab/>
        <w:t>tab. č. 2</w:t>
      </w:r>
    </w:p>
    <w:p w:rsidR="00FA093A" w:rsidRDefault="00FA093A" w:rsidP="00FA093A">
      <w:pPr>
        <w:tabs>
          <w:tab w:val="right" w:pos="1344"/>
        </w:tabs>
      </w:pPr>
    </w:p>
    <w:p w:rsidR="00FA093A" w:rsidRDefault="00223545" w:rsidP="00FA093A">
      <w:pPr>
        <w:tabs>
          <w:tab w:val="right" w:pos="1344"/>
        </w:tabs>
      </w:pPr>
      <w:r>
        <w:t>F</w:t>
      </w:r>
      <w:r w:rsidR="005D0719">
        <w:t>inanční prostředk</w:t>
      </w:r>
      <w:r>
        <w:t>y</w:t>
      </w:r>
      <w:r w:rsidR="00AF4FA9">
        <w:t xml:space="preserve"> byly použity na úhradu</w:t>
      </w:r>
      <w:r w:rsidR="00174F39">
        <w:t xml:space="preserve"> nákladů na běžné provozní činnosti</w:t>
      </w:r>
      <w:r>
        <w:t>.</w:t>
      </w:r>
      <w:r w:rsidR="00AF4FA9">
        <w:t xml:space="preserve"> Největší nárůst nákladů byl zaznamenán u oprav a udržování, a to více než trojnásobně, v druhé polovině roku došlo také k výraznému nárůstu nákladů ve spojitosti s DVPP. </w:t>
      </w:r>
      <w:r w:rsidR="00980E07">
        <w:t>N</w:t>
      </w:r>
      <w:r w:rsidR="00E82B01">
        <w:t>ejvětší relativní pokles</w:t>
      </w:r>
      <w:r w:rsidR="00980E07">
        <w:t xml:space="preserve"> spotřeby</w:t>
      </w:r>
      <w:r w:rsidR="00E82B01">
        <w:t xml:space="preserve"> </w:t>
      </w:r>
      <w:r w:rsidR="00980E07">
        <w:t>je patrný</w:t>
      </w:r>
      <w:r w:rsidR="00E82B01">
        <w:t xml:space="preserve"> v oblasti </w:t>
      </w:r>
      <w:r w:rsidR="00AF4FA9">
        <w:t xml:space="preserve">energií </w:t>
      </w:r>
      <w:r w:rsidR="00980E07">
        <w:t>–</w:t>
      </w:r>
      <w:r w:rsidR="00AF4FA9">
        <w:t xml:space="preserve"> především</w:t>
      </w:r>
      <w:r w:rsidR="00980E07">
        <w:t xml:space="preserve"> díky mírnému poklesu ceny a také pro výhodné klimatické podmínky roku 2014.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A. </w:t>
      </w:r>
      <w:r w:rsidR="00690A0C">
        <w:t>Výsledek hospodaření</w:t>
      </w:r>
      <w:r>
        <w:t xml:space="preserve">, B. Krytí zhoršeného </w:t>
      </w:r>
      <w:r w:rsidR="00F971B6">
        <w:t>výsledku hospodaření</w:t>
      </w:r>
      <w:r>
        <w:t xml:space="preserve">, </w:t>
      </w:r>
      <w:r>
        <w:tab/>
      </w: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C. Návrh rozdělení zlepšeného výsledku </w:t>
      </w:r>
      <w:r w:rsidR="00690A0C">
        <w:t>hospodaření</w:t>
      </w:r>
      <w:r>
        <w:tab/>
        <w:t>tab. č. 3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Hospodaření organizace v roce 20</w:t>
      </w:r>
      <w:r w:rsidR="00205585">
        <w:t>1</w:t>
      </w:r>
      <w:r w:rsidR="00F902A4">
        <w:t>4</w:t>
      </w:r>
      <w:r>
        <w:t xml:space="preserve"> skončilo kladným hospodářským výsledkem</w:t>
      </w:r>
      <w:r w:rsidR="00E82B01">
        <w:t xml:space="preserve"> ve výši </w:t>
      </w:r>
      <w:r w:rsidR="00F902A4">
        <w:t>194</w:t>
      </w:r>
      <w:r w:rsidR="00C060D5">
        <w:t>,</w:t>
      </w:r>
      <w:r w:rsidR="00F902A4">
        <w:t>52</w:t>
      </w:r>
      <w:r w:rsidR="00E82B01">
        <w:t xml:space="preserve"> tis. Kč</w:t>
      </w:r>
      <w:r w:rsidR="00C060D5">
        <w:t xml:space="preserve">. Důvodem tak vysokého přebytku byla změna ve vedení školy od 1. 9. 2014, kdy se stávající ředitelce v průběhu čtyř měsíců nepodařilo </w:t>
      </w:r>
      <w:r w:rsidR="009E3C86">
        <w:t>efektivně zhodnotit</w:t>
      </w:r>
      <w:r w:rsidR="00C060D5">
        <w:t xml:space="preserve"> předchozím ředitelem uspořen</w:t>
      </w:r>
      <w:r w:rsidR="009E3C86">
        <w:t>é</w:t>
      </w:r>
      <w:r w:rsidR="00C060D5">
        <w:t xml:space="preserve"> finanční prostředk</w:t>
      </w:r>
      <w:r w:rsidR="009E3C86">
        <w:t>y</w:t>
      </w:r>
      <w:r w:rsidR="00C060D5">
        <w:t xml:space="preserve">. </w:t>
      </w:r>
      <w:r>
        <w:t xml:space="preserve">Doplňková činnost skončila předpokládaným ziskem odpovídajícím </w:t>
      </w:r>
      <w:r w:rsidR="00C060D5">
        <w:t>počtu prodaných obědů</w:t>
      </w:r>
      <w:r>
        <w:t>.</w:t>
      </w:r>
      <w:r w:rsidR="002705AA">
        <w:t xml:space="preserve"> </w:t>
      </w:r>
      <w:r w:rsidR="0007130E">
        <w:t>Celkový z</w:t>
      </w:r>
      <w:r w:rsidR="002705AA">
        <w:t xml:space="preserve">isk </w:t>
      </w:r>
      <w:r>
        <w:t>bude rozdělen mezi fond odměn a rezervní fond</w:t>
      </w:r>
      <w:r w:rsidR="0007130E">
        <w:t>, k jejichž významnému čerpání by mělo dojít v roce následujícím.</w:t>
      </w:r>
    </w:p>
    <w:p w:rsidR="00FA093A" w:rsidRDefault="00FA093A" w:rsidP="00FA093A">
      <w:pPr>
        <w:tabs>
          <w:tab w:val="right" w:pos="1344"/>
        </w:tabs>
      </w:pPr>
    </w:p>
    <w:p w:rsidR="00FA093A" w:rsidRDefault="00CE4311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Čerpání prostředků na provoz dle jednotlivých součástí</w:t>
      </w:r>
      <w:r w:rsidR="00FA093A">
        <w:t xml:space="preserve"> </w:t>
      </w:r>
      <w:r w:rsidR="00690A0C">
        <w:t>v roce 201</w:t>
      </w:r>
      <w:r w:rsidR="0007130E">
        <w:t>4</w:t>
      </w:r>
      <w:r w:rsidR="00690A0C">
        <w:t xml:space="preserve"> </w:t>
      </w:r>
      <w:r w:rsidR="00FA093A">
        <w:t>(paragr. rozpočtové skladby)</w:t>
      </w:r>
      <w:r w:rsidR="00FA093A">
        <w:tab/>
        <w:t>tab. č. 4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Pod §21 je</w:t>
      </w:r>
      <w:r w:rsidR="00E90ED6">
        <w:t xml:space="preserve"> vedena škola i školní jídelna.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Finanční vypořádání dotací</w:t>
      </w:r>
      <w:r w:rsidR="00BE2046">
        <w:t xml:space="preserve"> poskytnutých krajem</w:t>
      </w:r>
      <w:r w:rsidR="00CF5B45">
        <w:t xml:space="preserve"> </w:t>
      </w:r>
      <w:r>
        <w:tab/>
        <w:t>tab. č. 5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 xml:space="preserve">Prostředky poskytnuté KÚ na provoz byly plně vyčerpány v souladu s danou rozpočtovou skladbou. </w:t>
      </w:r>
      <w:r w:rsidR="00FD12D4">
        <w:t>Mimo</w:t>
      </w:r>
      <w:r>
        <w:t xml:space="preserve"> těchto prostředků </w:t>
      </w:r>
      <w:r w:rsidR="00205585">
        <w:t xml:space="preserve">obdržela </w:t>
      </w:r>
      <w:r>
        <w:t xml:space="preserve">škola </w:t>
      </w:r>
      <w:r w:rsidR="00205585">
        <w:t>dotac</w:t>
      </w:r>
      <w:r w:rsidR="009E3C86">
        <w:t xml:space="preserve">e - RP Zvýšení platů pedagogických pracovníků a RP Zvýšení platů pracovníků regionálního školství v celkové výši </w:t>
      </w:r>
      <w:r w:rsidR="009B2920">
        <w:t>128,749</w:t>
      </w:r>
      <w:r w:rsidR="009E3C86">
        <w:t xml:space="preserve"> tis. Kč</w:t>
      </w:r>
      <w:r w:rsidR="00205585">
        <w:t>.</w:t>
      </w:r>
      <w:r>
        <w:t xml:space="preserve"> I tyto prostředky byly řádně použity </w:t>
      </w:r>
      <w:r w:rsidR="00335192">
        <w:t>n</w:t>
      </w:r>
      <w:r>
        <w:t xml:space="preserve">a </w:t>
      </w:r>
      <w:r w:rsidR="00335192">
        <w:t>daný účel</w:t>
      </w:r>
      <w:r w:rsidR="009E3C86">
        <w:t xml:space="preserve"> v souladu se zákonem</w:t>
      </w:r>
      <w:r>
        <w:t xml:space="preserve"> </w:t>
      </w:r>
    </w:p>
    <w:p w:rsidR="00E90ED6" w:rsidRDefault="00E90ED6" w:rsidP="00FA093A">
      <w:pPr>
        <w:tabs>
          <w:tab w:val="right" w:pos="1344"/>
        </w:tabs>
      </w:pPr>
    </w:p>
    <w:p w:rsidR="00E90ED6" w:rsidRDefault="00E90ED6" w:rsidP="00E90ED6">
      <w:pPr>
        <w:pStyle w:val="Nadpis3"/>
        <w:tabs>
          <w:tab w:val="clear" w:pos="2127"/>
          <w:tab w:val="clear" w:pos="4536"/>
          <w:tab w:val="right" w:pos="9072"/>
        </w:tabs>
      </w:pPr>
      <w:r>
        <w:t>Doplňující údaje o použití finančních prostředků na přímé výdaje v roce 201</w:t>
      </w:r>
      <w:r w:rsidR="007F2176">
        <w:t>4</w:t>
      </w:r>
      <w:r>
        <w:tab/>
        <w:t>tab. č. 5a</w:t>
      </w:r>
    </w:p>
    <w:p w:rsidR="00E90ED6" w:rsidRDefault="00E90ED6" w:rsidP="00E90ED6">
      <w:pPr>
        <w:tabs>
          <w:tab w:val="right" w:pos="1344"/>
        </w:tabs>
      </w:pPr>
    </w:p>
    <w:p w:rsidR="00E90ED6" w:rsidRDefault="00E90ED6" w:rsidP="00E90ED6">
      <w:pPr>
        <w:tabs>
          <w:tab w:val="right" w:pos="1344"/>
        </w:tabs>
      </w:pPr>
      <w:r>
        <w:t xml:space="preserve">Část prostředků původně určená na </w:t>
      </w:r>
      <w:r w:rsidR="009E3C86">
        <w:t xml:space="preserve">ONIV </w:t>
      </w:r>
      <w:r>
        <w:t>byla využita na navýšení nákladů na</w:t>
      </w:r>
      <w:r w:rsidR="009E3C86">
        <w:t xml:space="preserve"> odvody</w:t>
      </w:r>
      <w:r>
        <w:t>.</w:t>
      </w:r>
    </w:p>
    <w:p w:rsidR="00E90ED6" w:rsidRDefault="00E90ED6" w:rsidP="00FA093A">
      <w:pPr>
        <w:tabs>
          <w:tab w:val="right" w:pos="1344"/>
        </w:tabs>
      </w:pPr>
    </w:p>
    <w:p w:rsidR="00FA093A" w:rsidRDefault="00AB3C6B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Tvorba a čerpání rezervního fondu, fondu odměn a FKSP</w:t>
      </w:r>
      <w:r w:rsidR="00FA093A">
        <w:tab/>
        <w:t>tab. č. 6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Příjem rezervního fondu byl tvořen hospodářským výsledkem z roku 20</w:t>
      </w:r>
      <w:r w:rsidR="00AB3C6B">
        <w:t>1</w:t>
      </w:r>
      <w:r w:rsidR="006F7ADF">
        <w:t>3</w:t>
      </w:r>
      <w:r w:rsidR="00FD12D4">
        <w:t xml:space="preserve"> a nedočerpanými prostředky</w:t>
      </w:r>
      <w:r w:rsidR="00FD12D4" w:rsidRPr="00FD12D4">
        <w:t xml:space="preserve"> </w:t>
      </w:r>
      <w:r w:rsidR="00FD12D4">
        <w:t>OP VK „EU peníze středním školám“</w:t>
      </w:r>
      <w:r w:rsidR="00AB3C6B">
        <w:t>.</w:t>
      </w:r>
      <w:r w:rsidR="006F7ADF">
        <w:t xml:space="preserve"> </w:t>
      </w:r>
      <w:r w:rsidR="00490673">
        <w:t xml:space="preserve">V průběhu roku došlo k úplnému dočerpání financí z OP VK. </w:t>
      </w:r>
      <w:r w:rsidR="00FD12D4">
        <w:t>Část hospodářského výsledku byla použita na fond odměn, který byl plně vyčerpán na hrazení části mzdových nákladů.</w:t>
      </w:r>
      <w:r w:rsidR="00690A0C">
        <w:t xml:space="preserve"> </w:t>
      </w:r>
      <w:r>
        <w:t xml:space="preserve">Fond FKSP je veden na samostatném účtu. Hospodaření s fondem probíhalo podle vyhlášky č. 114/2002 Sb., v platném znění. </w:t>
      </w:r>
      <w:r w:rsidR="00602C4F">
        <w:t>Vzhledem k prostředkům fondu z minulých let bylo umožněno čerpat prostředky fondu ve větší míře</w:t>
      </w:r>
      <w:r w:rsidR="00A02807">
        <w:t>,</w:t>
      </w:r>
      <w:r w:rsidR="00602C4F">
        <w:t xml:space="preserve"> než byla jeho tvorba v roce 201</w:t>
      </w:r>
      <w:r w:rsidR="007F2176">
        <w:t>4</w:t>
      </w:r>
      <w:r w:rsidR="00602C4F">
        <w:t>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Finanční fondy </w:t>
      </w:r>
      <w:r w:rsidR="00A02807">
        <w:t xml:space="preserve">organizace </w:t>
      </w:r>
      <w:r>
        <w:t>a jejich krytí</w:t>
      </w:r>
      <w:r>
        <w:tab/>
        <w:t>tab. č. 7</w:t>
      </w:r>
    </w:p>
    <w:p w:rsidR="00FA093A" w:rsidRDefault="00FA093A" w:rsidP="00FA093A">
      <w:pPr>
        <w:tabs>
          <w:tab w:val="right" w:pos="1344"/>
        </w:tabs>
      </w:pPr>
    </w:p>
    <w:p w:rsidR="00FA093A" w:rsidRDefault="00C10865" w:rsidP="00FA093A">
      <w:pPr>
        <w:tabs>
          <w:tab w:val="right" w:pos="1344"/>
        </w:tabs>
      </w:pPr>
      <w:r>
        <w:t>Rezervní i investiční fond</w:t>
      </w:r>
      <w:r w:rsidR="00FA093A">
        <w:t xml:space="preserve"> byl k 31. 12. 20</w:t>
      </w:r>
      <w:r w:rsidR="00602C4F">
        <w:t>1</w:t>
      </w:r>
      <w:r w:rsidR="007F2176">
        <w:t>4</w:t>
      </w:r>
      <w:r w:rsidR="00FA093A">
        <w:t xml:space="preserve"> plně kryt peněžními prostředky. Fond FKSP byl k 31. 12. 20</w:t>
      </w:r>
      <w:r w:rsidR="00602C4F">
        <w:t>1</w:t>
      </w:r>
      <w:r w:rsidR="007F2176">
        <w:t>4</w:t>
      </w:r>
      <w:r w:rsidR="00FA093A">
        <w:t xml:space="preserve"> plně kryt finan</w:t>
      </w:r>
      <w:r w:rsidR="006A2F28">
        <w:t>čními prostředky fondu FKSP</w:t>
      </w:r>
      <w:r w:rsidR="00FA093A">
        <w:t>. Rozdíl mezi účetním a skutečným stavem účtu je způsoben časovým rozlišením mezi zaúčtováním a realizací operace převodu odvodu na účet FKSP.</w:t>
      </w:r>
    </w:p>
    <w:p w:rsidR="00FA093A" w:rsidRDefault="00AB3C6B" w:rsidP="00FA093A">
      <w:pPr>
        <w:tabs>
          <w:tab w:val="right" w:pos="1344"/>
        </w:tabs>
      </w:pPr>
      <w:r>
        <w:br w:type="page"/>
      </w:r>
    </w:p>
    <w:p w:rsidR="00FA093A" w:rsidRDefault="00A02807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lastRenderedPageBreak/>
        <w:t>Tvorba a čerpání investičního fondu v roce 201</w:t>
      </w:r>
      <w:r w:rsidR="007F2176">
        <w:t>4</w:t>
      </w:r>
      <w:r w:rsidR="00FA093A">
        <w:tab/>
        <w:t>tab. č. 8</w:t>
      </w:r>
    </w:p>
    <w:p w:rsidR="00A02807" w:rsidRDefault="00A02807" w:rsidP="00A02807"/>
    <w:p w:rsidR="00A02807" w:rsidRDefault="00A02807" w:rsidP="00A02807">
      <w:r>
        <w:t xml:space="preserve">Tvorba fondu je tvořena pouze odpisy dlouhodobého majetku. </w:t>
      </w:r>
      <w:r w:rsidR="00FD12D4">
        <w:t>V současné době je do rozpočtu zřizovatele odváděno 90% ročních odpisů.</w:t>
      </w:r>
    </w:p>
    <w:p w:rsidR="00A02807" w:rsidRPr="00A02807" w:rsidRDefault="00A02807" w:rsidP="00A02807"/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Skutečné použití investičního fondu v roce 20</w:t>
      </w:r>
      <w:r w:rsidR="00EF3F32">
        <w:t>1</w:t>
      </w:r>
      <w:r w:rsidR="007F2176">
        <w:t>4</w:t>
      </w:r>
      <w:r>
        <w:tab/>
        <w:t>tab. č. 9</w:t>
      </w:r>
    </w:p>
    <w:p w:rsidR="00FA093A" w:rsidRDefault="00FA093A" w:rsidP="00FA093A">
      <w:pPr>
        <w:tabs>
          <w:tab w:val="right" w:pos="1344"/>
        </w:tabs>
      </w:pPr>
    </w:p>
    <w:p w:rsidR="000B0004" w:rsidRDefault="007B6FC2" w:rsidP="00FA093A">
      <w:pPr>
        <w:tabs>
          <w:tab w:val="right" w:pos="1344"/>
        </w:tabs>
      </w:pPr>
      <w:r>
        <w:t>Z fondu byly provedeny pouze povinné odvody do rozpočtu zřizovatele.</w:t>
      </w:r>
    </w:p>
    <w:p w:rsidR="00A02807" w:rsidRDefault="00A02807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Zaměstnanci a </w:t>
      </w:r>
      <w:r w:rsidR="00A02807">
        <w:t>platy (</w:t>
      </w:r>
      <w:r>
        <w:t>mzdy</w:t>
      </w:r>
      <w:r w:rsidR="00A02807">
        <w:t>)</w:t>
      </w:r>
      <w:r w:rsidR="00C10865">
        <w:t xml:space="preserve"> včetně ESF</w:t>
      </w:r>
      <w:r>
        <w:tab/>
        <w:t>tab. č. 10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Tyto údaje vycházejí z výkazu P 1-04 za rok 20</w:t>
      </w:r>
      <w:r w:rsidR="00EF3F32">
        <w:t>1</w:t>
      </w:r>
      <w:r w:rsidR="007F2176">
        <w:t>4</w:t>
      </w:r>
      <w:r>
        <w:t xml:space="preserve">. 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Stav pohledávek po lhůtě splatnosti k 31. 12. 20</w:t>
      </w:r>
      <w:r w:rsidR="00EF3F32">
        <w:t>1</w:t>
      </w:r>
      <w:r w:rsidR="007F2176">
        <w:t>4</w:t>
      </w:r>
      <w:r>
        <w:tab/>
        <w:t>tab. č. 11</w:t>
      </w:r>
    </w:p>
    <w:p w:rsidR="00FA093A" w:rsidRDefault="00FA093A" w:rsidP="00FA093A">
      <w:pPr>
        <w:tabs>
          <w:tab w:val="right" w:pos="1344"/>
        </w:tabs>
      </w:pPr>
    </w:p>
    <w:p w:rsidR="00C10865" w:rsidRDefault="00FA093A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Dobytné pohledávky k 31. 12. 20</w:t>
      </w:r>
      <w:r w:rsidR="00267F0B">
        <w:rPr>
          <w:snapToGrid w:val="0"/>
        </w:rPr>
        <w:t>1</w:t>
      </w:r>
      <w:r w:rsidR="00CC0AFA">
        <w:rPr>
          <w:snapToGrid w:val="0"/>
        </w:rPr>
        <w:t>4</w:t>
      </w:r>
      <w:r>
        <w:rPr>
          <w:snapToGrid w:val="0"/>
        </w:rPr>
        <w:t xml:space="preserve"> činily celkem </w:t>
      </w:r>
      <w:r w:rsidR="007B6FC2">
        <w:rPr>
          <w:snapToGrid w:val="0"/>
        </w:rPr>
        <w:t>4 727</w:t>
      </w:r>
      <w:r w:rsidR="006C49DB">
        <w:rPr>
          <w:snapToGrid w:val="0"/>
        </w:rPr>
        <w:t xml:space="preserve">,- </w:t>
      </w:r>
      <w:r w:rsidR="00340AD0">
        <w:rPr>
          <w:snapToGrid w:val="0"/>
        </w:rPr>
        <w:t>Kč.</w:t>
      </w:r>
      <w:r w:rsidR="00C10865">
        <w:rPr>
          <w:snapToGrid w:val="0"/>
        </w:rPr>
        <w:t xml:space="preserve"> </w:t>
      </w:r>
      <w:r w:rsidR="00C10865" w:rsidRPr="00920AAA">
        <w:rPr>
          <w:snapToGrid w:val="0"/>
        </w:rPr>
        <w:t xml:space="preserve">Největší část tvoří vydané faktury za stravování a </w:t>
      </w:r>
      <w:r w:rsidR="007B6FC2">
        <w:rPr>
          <w:snapToGrid w:val="0"/>
        </w:rPr>
        <w:t>pronájmy prostor školy.</w:t>
      </w:r>
      <w:r w:rsidR="00C10865" w:rsidRPr="00920AAA">
        <w:rPr>
          <w:snapToGrid w:val="0"/>
        </w:rPr>
        <w:t xml:space="preserve"> </w:t>
      </w:r>
      <w:r w:rsidR="00AD6942">
        <w:rPr>
          <w:snapToGrid w:val="0"/>
        </w:rPr>
        <w:t>Všechny pohledávky již byly uhrazeny.</w:t>
      </w:r>
    </w:p>
    <w:sectPr w:rsidR="00C10865" w:rsidSect="00D67834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95" w:rsidRDefault="00464795">
      <w:r>
        <w:separator/>
      </w:r>
    </w:p>
  </w:endnote>
  <w:endnote w:type="continuationSeparator" w:id="0">
    <w:p w:rsidR="00464795" w:rsidRDefault="0046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2F" w:rsidRDefault="009A1F2F">
    <w:pPr>
      <w:pStyle w:val="Zpat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65DF6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65DF6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95" w:rsidRDefault="00464795">
      <w:r>
        <w:separator/>
      </w:r>
    </w:p>
  </w:footnote>
  <w:footnote w:type="continuationSeparator" w:id="0">
    <w:p w:rsidR="00464795" w:rsidRDefault="0046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2F" w:rsidRDefault="009A1F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025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6DA5"/>
    <w:multiLevelType w:val="hybridMultilevel"/>
    <w:tmpl w:val="C76C2F9C"/>
    <w:lvl w:ilvl="0" w:tplc="E9ECC9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A43F8"/>
    <w:multiLevelType w:val="hybridMultilevel"/>
    <w:tmpl w:val="CCA2ED3C"/>
    <w:lvl w:ilvl="0" w:tplc="CB22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363B0"/>
    <w:multiLevelType w:val="hybridMultilevel"/>
    <w:tmpl w:val="602C0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6630C"/>
    <w:multiLevelType w:val="hybridMultilevel"/>
    <w:tmpl w:val="525E55A6"/>
    <w:lvl w:ilvl="0" w:tplc="D39828E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3225B"/>
    <w:multiLevelType w:val="hybridMultilevel"/>
    <w:tmpl w:val="81204562"/>
    <w:lvl w:ilvl="0" w:tplc="073E352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43BE1"/>
    <w:multiLevelType w:val="hybridMultilevel"/>
    <w:tmpl w:val="A4A4A9A0"/>
    <w:lvl w:ilvl="0" w:tplc="7E36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8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EF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4C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8B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5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4738D"/>
    <w:multiLevelType w:val="hybridMultilevel"/>
    <w:tmpl w:val="9ED607F2"/>
    <w:lvl w:ilvl="0" w:tplc="F83E16C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D4260"/>
    <w:multiLevelType w:val="hybridMultilevel"/>
    <w:tmpl w:val="BC98B91A"/>
    <w:lvl w:ilvl="0" w:tplc="44E67660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25BE2"/>
    <w:multiLevelType w:val="hybridMultilevel"/>
    <w:tmpl w:val="3850A49A"/>
    <w:lvl w:ilvl="0" w:tplc="8B96993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C5225"/>
    <w:multiLevelType w:val="hybridMultilevel"/>
    <w:tmpl w:val="4D6A305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6C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F00B1"/>
    <w:multiLevelType w:val="hybridMultilevel"/>
    <w:tmpl w:val="9D4E1EA2"/>
    <w:lvl w:ilvl="0" w:tplc="BC246AE8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85D0F"/>
    <w:multiLevelType w:val="hybridMultilevel"/>
    <w:tmpl w:val="02D4D88A"/>
    <w:lvl w:ilvl="0" w:tplc="0540BF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3FB4"/>
    <w:multiLevelType w:val="singleLevel"/>
    <w:tmpl w:val="175472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BB56B05"/>
    <w:multiLevelType w:val="hybridMultilevel"/>
    <w:tmpl w:val="4460699C"/>
    <w:lvl w:ilvl="0" w:tplc="E3C0F3C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40652"/>
    <w:multiLevelType w:val="hybridMultilevel"/>
    <w:tmpl w:val="EB800E7A"/>
    <w:lvl w:ilvl="0" w:tplc="7D30163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B3699B"/>
    <w:multiLevelType w:val="hybridMultilevel"/>
    <w:tmpl w:val="54AA8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F27E7"/>
    <w:multiLevelType w:val="hybridMultilevel"/>
    <w:tmpl w:val="B2482B76"/>
    <w:lvl w:ilvl="0" w:tplc="69DC931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26B3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BFA2A9B"/>
    <w:multiLevelType w:val="hybridMultilevel"/>
    <w:tmpl w:val="EA88E91E"/>
    <w:lvl w:ilvl="0" w:tplc="9F1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E9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8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8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8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07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E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4F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F0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070FF"/>
    <w:multiLevelType w:val="singleLevel"/>
    <w:tmpl w:val="527A7C8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0A3675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091CE3"/>
    <w:multiLevelType w:val="hybridMultilevel"/>
    <w:tmpl w:val="12627F08"/>
    <w:lvl w:ilvl="0" w:tplc="7948455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CF9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CB0663"/>
    <w:multiLevelType w:val="hybridMultilevel"/>
    <w:tmpl w:val="9FBECA4A"/>
    <w:lvl w:ilvl="0" w:tplc="7432292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B3002"/>
    <w:multiLevelType w:val="hybridMultilevel"/>
    <w:tmpl w:val="F942F6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9307BC"/>
    <w:multiLevelType w:val="hybridMultilevel"/>
    <w:tmpl w:val="BDBECBA0"/>
    <w:lvl w:ilvl="0" w:tplc="3136754E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C5D01"/>
    <w:multiLevelType w:val="hybridMultilevel"/>
    <w:tmpl w:val="BA54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81AB3"/>
    <w:multiLevelType w:val="hybridMultilevel"/>
    <w:tmpl w:val="A2E47CA4"/>
    <w:lvl w:ilvl="0" w:tplc="2F56753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F3C60"/>
    <w:multiLevelType w:val="hybridMultilevel"/>
    <w:tmpl w:val="7D12B2DE"/>
    <w:lvl w:ilvl="0" w:tplc="F83EF8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B28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B679B7"/>
    <w:multiLevelType w:val="hybridMultilevel"/>
    <w:tmpl w:val="817842FC"/>
    <w:lvl w:ilvl="0" w:tplc="FAA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C6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A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A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A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C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28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D1367"/>
    <w:multiLevelType w:val="hybridMultilevel"/>
    <w:tmpl w:val="7DD48E24"/>
    <w:lvl w:ilvl="0" w:tplc="E98406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62705"/>
    <w:multiLevelType w:val="hybridMultilevel"/>
    <w:tmpl w:val="FFD66B36"/>
    <w:lvl w:ilvl="0" w:tplc="CA604CB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A4F2F"/>
    <w:multiLevelType w:val="hybridMultilevel"/>
    <w:tmpl w:val="60FABC9A"/>
    <w:lvl w:ilvl="0" w:tplc="4DD2C9D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507FA"/>
    <w:multiLevelType w:val="hybridMultilevel"/>
    <w:tmpl w:val="84509054"/>
    <w:lvl w:ilvl="0" w:tplc="A13E3B8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07E07"/>
    <w:multiLevelType w:val="hybridMultilevel"/>
    <w:tmpl w:val="4FD6192C"/>
    <w:lvl w:ilvl="0" w:tplc="983CB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213C0"/>
    <w:multiLevelType w:val="hybridMultilevel"/>
    <w:tmpl w:val="C8B6921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0"/>
  </w:num>
  <w:num w:numId="5">
    <w:abstractNumId w:val="23"/>
  </w:num>
  <w:num w:numId="6">
    <w:abstractNumId w:val="19"/>
  </w:num>
  <w:num w:numId="7">
    <w:abstractNumId w:val="31"/>
  </w:num>
  <w:num w:numId="8">
    <w:abstractNumId w:val="6"/>
  </w:num>
  <w:num w:numId="9">
    <w:abstractNumId w:val="10"/>
  </w:num>
  <w:num w:numId="10">
    <w:abstractNumId w:val="20"/>
  </w:num>
  <w:num w:numId="11">
    <w:abstractNumId w:val="1"/>
  </w:num>
  <w:num w:numId="12">
    <w:abstractNumId w:val="32"/>
  </w:num>
  <w:num w:numId="13">
    <w:abstractNumId w:val="15"/>
  </w:num>
  <w:num w:numId="14">
    <w:abstractNumId w:val="34"/>
  </w:num>
  <w:num w:numId="15">
    <w:abstractNumId w:val="35"/>
  </w:num>
  <w:num w:numId="16">
    <w:abstractNumId w:val="17"/>
  </w:num>
  <w:num w:numId="17">
    <w:abstractNumId w:val="29"/>
  </w:num>
  <w:num w:numId="18">
    <w:abstractNumId w:val="22"/>
  </w:num>
  <w:num w:numId="19">
    <w:abstractNumId w:val="33"/>
  </w:num>
  <w:num w:numId="20">
    <w:abstractNumId w:val="14"/>
  </w:num>
  <w:num w:numId="21">
    <w:abstractNumId w:val="4"/>
  </w:num>
  <w:num w:numId="22">
    <w:abstractNumId w:val="7"/>
  </w:num>
  <w:num w:numId="23">
    <w:abstractNumId w:val="8"/>
  </w:num>
  <w:num w:numId="24">
    <w:abstractNumId w:val="26"/>
  </w:num>
  <w:num w:numId="25">
    <w:abstractNumId w:val="12"/>
  </w:num>
  <w:num w:numId="26">
    <w:abstractNumId w:val="28"/>
  </w:num>
  <w:num w:numId="27">
    <w:abstractNumId w:val="5"/>
  </w:num>
  <w:num w:numId="28">
    <w:abstractNumId w:val="9"/>
  </w:num>
  <w:num w:numId="29">
    <w:abstractNumId w:val="11"/>
  </w:num>
  <w:num w:numId="30">
    <w:abstractNumId w:val="24"/>
  </w:num>
  <w:num w:numId="31">
    <w:abstractNumId w:val="21"/>
  </w:num>
  <w:num w:numId="32">
    <w:abstractNumId w:val="25"/>
  </w:num>
  <w:num w:numId="33">
    <w:abstractNumId w:val="37"/>
  </w:num>
  <w:num w:numId="34">
    <w:abstractNumId w:val="3"/>
  </w:num>
  <w:num w:numId="35">
    <w:abstractNumId w:val="27"/>
  </w:num>
  <w:num w:numId="36">
    <w:abstractNumId w:val="2"/>
  </w:num>
  <w:num w:numId="37">
    <w:abstractNumId w:val="1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18B"/>
    <w:rsid w:val="0000634E"/>
    <w:rsid w:val="0000651D"/>
    <w:rsid w:val="00007C08"/>
    <w:rsid w:val="00022F76"/>
    <w:rsid w:val="0002407E"/>
    <w:rsid w:val="00030FB4"/>
    <w:rsid w:val="00033DD2"/>
    <w:rsid w:val="00051F89"/>
    <w:rsid w:val="00053050"/>
    <w:rsid w:val="000555E1"/>
    <w:rsid w:val="0007130E"/>
    <w:rsid w:val="00072878"/>
    <w:rsid w:val="0007761B"/>
    <w:rsid w:val="000848AD"/>
    <w:rsid w:val="00085B85"/>
    <w:rsid w:val="000925F8"/>
    <w:rsid w:val="00092C3A"/>
    <w:rsid w:val="0009449D"/>
    <w:rsid w:val="000A5C9C"/>
    <w:rsid w:val="000A72C7"/>
    <w:rsid w:val="000A7513"/>
    <w:rsid w:val="000B0004"/>
    <w:rsid w:val="000B0036"/>
    <w:rsid w:val="000B557E"/>
    <w:rsid w:val="000D1F79"/>
    <w:rsid w:val="000D6548"/>
    <w:rsid w:val="000F5728"/>
    <w:rsid w:val="00100958"/>
    <w:rsid w:val="0010698C"/>
    <w:rsid w:val="00112F0F"/>
    <w:rsid w:val="00114C56"/>
    <w:rsid w:val="0012117C"/>
    <w:rsid w:val="001231A1"/>
    <w:rsid w:val="0013200E"/>
    <w:rsid w:val="001361C7"/>
    <w:rsid w:val="0013626A"/>
    <w:rsid w:val="00143776"/>
    <w:rsid w:val="001448AF"/>
    <w:rsid w:val="00147CCB"/>
    <w:rsid w:val="00154549"/>
    <w:rsid w:val="00164084"/>
    <w:rsid w:val="00174E55"/>
    <w:rsid w:val="00174F39"/>
    <w:rsid w:val="00177B99"/>
    <w:rsid w:val="00182215"/>
    <w:rsid w:val="00185574"/>
    <w:rsid w:val="00186002"/>
    <w:rsid w:val="00190AE4"/>
    <w:rsid w:val="00193575"/>
    <w:rsid w:val="0019543A"/>
    <w:rsid w:val="001A1804"/>
    <w:rsid w:val="001A48C7"/>
    <w:rsid w:val="001B21F2"/>
    <w:rsid w:val="001B731C"/>
    <w:rsid w:val="001C4E5D"/>
    <w:rsid w:val="001C6E26"/>
    <w:rsid w:val="001C7D81"/>
    <w:rsid w:val="001E3ACB"/>
    <w:rsid w:val="001F692C"/>
    <w:rsid w:val="00205585"/>
    <w:rsid w:val="00205B02"/>
    <w:rsid w:val="00211828"/>
    <w:rsid w:val="00216CF1"/>
    <w:rsid w:val="00221C9D"/>
    <w:rsid w:val="00223545"/>
    <w:rsid w:val="00231532"/>
    <w:rsid w:val="00234692"/>
    <w:rsid w:val="002370C5"/>
    <w:rsid w:val="0024168F"/>
    <w:rsid w:val="002433A3"/>
    <w:rsid w:val="00257140"/>
    <w:rsid w:val="002648C1"/>
    <w:rsid w:val="00267F0B"/>
    <w:rsid w:val="00270168"/>
    <w:rsid w:val="002705AA"/>
    <w:rsid w:val="00271B5E"/>
    <w:rsid w:val="002811FF"/>
    <w:rsid w:val="00285017"/>
    <w:rsid w:val="002858FE"/>
    <w:rsid w:val="00291987"/>
    <w:rsid w:val="00295439"/>
    <w:rsid w:val="002A00A6"/>
    <w:rsid w:val="002A571B"/>
    <w:rsid w:val="002B3A9A"/>
    <w:rsid w:val="002B4711"/>
    <w:rsid w:val="002D25CA"/>
    <w:rsid w:val="002D3369"/>
    <w:rsid w:val="002F6B63"/>
    <w:rsid w:val="00305AF5"/>
    <w:rsid w:val="0031112E"/>
    <w:rsid w:val="00312267"/>
    <w:rsid w:val="00312EE6"/>
    <w:rsid w:val="00320015"/>
    <w:rsid w:val="0033121E"/>
    <w:rsid w:val="00334075"/>
    <w:rsid w:val="00335192"/>
    <w:rsid w:val="00336547"/>
    <w:rsid w:val="00340AD0"/>
    <w:rsid w:val="00346259"/>
    <w:rsid w:val="00347928"/>
    <w:rsid w:val="0035130E"/>
    <w:rsid w:val="003725E9"/>
    <w:rsid w:val="00375238"/>
    <w:rsid w:val="0039128F"/>
    <w:rsid w:val="003A6317"/>
    <w:rsid w:val="003B1BCD"/>
    <w:rsid w:val="003B4BF8"/>
    <w:rsid w:val="003B6951"/>
    <w:rsid w:val="003C7052"/>
    <w:rsid w:val="003D0DEA"/>
    <w:rsid w:val="003D3121"/>
    <w:rsid w:val="003D5AE9"/>
    <w:rsid w:val="003D673D"/>
    <w:rsid w:val="003E7EBB"/>
    <w:rsid w:val="003F072B"/>
    <w:rsid w:val="003F3703"/>
    <w:rsid w:val="003F6601"/>
    <w:rsid w:val="00402B67"/>
    <w:rsid w:val="00403930"/>
    <w:rsid w:val="00410985"/>
    <w:rsid w:val="00414911"/>
    <w:rsid w:val="0041680F"/>
    <w:rsid w:val="00427931"/>
    <w:rsid w:val="00427C43"/>
    <w:rsid w:val="00430763"/>
    <w:rsid w:val="00432B5A"/>
    <w:rsid w:val="004372FA"/>
    <w:rsid w:val="00445AAD"/>
    <w:rsid w:val="00447E5D"/>
    <w:rsid w:val="00464795"/>
    <w:rsid w:val="00465680"/>
    <w:rsid w:val="00465DF6"/>
    <w:rsid w:val="00467C41"/>
    <w:rsid w:val="00474573"/>
    <w:rsid w:val="004748A6"/>
    <w:rsid w:val="00475409"/>
    <w:rsid w:val="00481931"/>
    <w:rsid w:val="00483B0E"/>
    <w:rsid w:val="0048609E"/>
    <w:rsid w:val="00490673"/>
    <w:rsid w:val="004A016C"/>
    <w:rsid w:val="004A2205"/>
    <w:rsid w:val="004A5C6B"/>
    <w:rsid w:val="004B0644"/>
    <w:rsid w:val="004B2683"/>
    <w:rsid w:val="004B5DD2"/>
    <w:rsid w:val="004C08FA"/>
    <w:rsid w:val="004C403F"/>
    <w:rsid w:val="004C46FC"/>
    <w:rsid w:val="004D04E3"/>
    <w:rsid w:val="004D20D5"/>
    <w:rsid w:val="004D3655"/>
    <w:rsid w:val="004D6F09"/>
    <w:rsid w:val="004D79F6"/>
    <w:rsid w:val="004E09DF"/>
    <w:rsid w:val="004E0E4C"/>
    <w:rsid w:val="004E3AB5"/>
    <w:rsid w:val="004F069A"/>
    <w:rsid w:val="004F0AA9"/>
    <w:rsid w:val="0051018B"/>
    <w:rsid w:val="00510BCD"/>
    <w:rsid w:val="005119D7"/>
    <w:rsid w:val="00514BB3"/>
    <w:rsid w:val="005202D1"/>
    <w:rsid w:val="00524162"/>
    <w:rsid w:val="00525556"/>
    <w:rsid w:val="0053150F"/>
    <w:rsid w:val="0053777E"/>
    <w:rsid w:val="00540F08"/>
    <w:rsid w:val="00552565"/>
    <w:rsid w:val="00555571"/>
    <w:rsid w:val="00556A29"/>
    <w:rsid w:val="00563495"/>
    <w:rsid w:val="005651EA"/>
    <w:rsid w:val="005724C4"/>
    <w:rsid w:val="0057497C"/>
    <w:rsid w:val="0058018E"/>
    <w:rsid w:val="00596724"/>
    <w:rsid w:val="005978DF"/>
    <w:rsid w:val="005A28C9"/>
    <w:rsid w:val="005B4088"/>
    <w:rsid w:val="005C724E"/>
    <w:rsid w:val="005D0719"/>
    <w:rsid w:val="005D1738"/>
    <w:rsid w:val="005D3C03"/>
    <w:rsid w:val="005D4C7D"/>
    <w:rsid w:val="005D5335"/>
    <w:rsid w:val="005E59B8"/>
    <w:rsid w:val="005E7109"/>
    <w:rsid w:val="005F7BBA"/>
    <w:rsid w:val="00600533"/>
    <w:rsid w:val="00602C4F"/>
    <w:rsid w:val="00604BD9"/>
    <w:rsid w:val="0061203B"/>
    <w:rsid w:val="00620F2C"/>
    <w:rsid w:val="00623E56"/>
    <w:rsid w:val="006350F7"/>
    <w:rsid w:val="00641A1F"/>
    <w:rsid w:val="00644C58"/>
    <w:rsid w:val="00645F82"/>
    <w:rsid w:val="00654178"/>
    <w:rsid w:val="00655A8F"/>
    <w:rsid w:val="00657194"/>
    <w:rsid w:val="00666E55"/>
    <w:rsid w:val="006859C3"/>
    <w:rsid w:val="00687290"/>
    <w:rsid w:val="00690A0C"/>
    <w:rsid w:val="006A2F28"/>
    <w:rsid w:val="006A561B"/>
    <w:rsid w:val="006B2FB1"/>
    <w:rsid w:val="006C49DB"/>
    <w:rsid w:val="006D317C"/>
    <w:rsid w:val="006D6DC7"/>
    <w:rsid w:val="006E7A65"/>
    <w:rsid w:val="006F2748"/>
    <w:rsid w:val="006F5293"/>
    <w:rsid w:val="006F582D"/>
    <w:rsid w:val="006F7ADF"/>
    <w:rsid w:val="006F7BD2"/>
    <w:rsid w:val="00702B1E"/>
    <w:rsid w:val="007057AE"/>
    <w:rsid w:val="0071073F"/>
    <w:rsid w:val="007132C1"/>
    <w:rsid w:val="00715B47"/>
    <w:rsid w:val="00736C87"/>
    <w:rsid w:val="00741121"/>
    <w:rsid w:val="0075216C"/>
    <w:rsid w:val="00754366"/>
    <w:rsid w:val="00764462"/>
    <w:rsid w:val="0077288E"/>
    <w:rsid w:val="00783C1A"/>
    <w:rsid w:val="00791B3A"/>
    <w:rsid w:val="007A518A"/>
    <w:rsid w:val="007A65E8"/>
    <w:rsid w:val="007B6A0C"/>
    <w:rsid w:val="007B6FC2"/>
    <w:rsid w:val="007C58AA"/>
    <w:rsid w:val="007C70A9"/>
    <w:rsid w:val="007D1412"/>
    <w:rsid w:val="007D398C"/>
    <w:rsid w:val="007D7842"/>
    <w:rsid w:val="007E0A8B"/>
    <w:rsid w:val="007E1A61"/>
    <w:rsid w:val="007F2176"/>
    <w:rsid w:val="007F2883"/>
    <w:rsid w:val="007F49F0"/>
    <w:rsid w:val="0080638C"/>
    <w:rsid w:val="0080733E"/>
    <w:rsid w:val="00814438"/>
    <w:rsid w:val="00822E70"/>
    <w:rsid w:val="008320E3"/>
    <w:rsid w:val="00832584"/>
    <w:rsid w:val="00833EB8"/>
    <w:rsid w:val="00836AC8"/>
    <w:rsid w:val="008456D1"/>
    <w:rsid w:val="00872DA6"/>
    <w:rsid w:val="00880EC2"/>
    <w:rsid w:val="00890684"/>
    <w:rsid w:val="00891661"/>
    <w:rsid w:val="008A06A9"/>
    <w:rsid w:val="008B2434"/>
    <w:rsid w:val="008B467E"/>
    <w:rsid w:val="008C23D8"/>
    <w:rsid w:val="008C3E13"/>
    <w:rsid w:val="008C650F"/>
    <w:rsid w:val="008D4328"/>
    <w:rsid w:val="008F3656"/>
    <w:rsid w:val="008F5D7F"/>
    <w:rsid w:val="008F7DEE"/>
    <w:rsid w:val="0091339F"/>
    <w:rsid w:val="009146C3"/>
    <w:rsid w:val="00920AAA"/>
    <w:rsid w:val="00921F06"/>
    <w:rsid w:val="009351D8"/>
    <w:rsid w:val="00965F3C"/>
    <w:rsid w:val="00967158"/>
    <w:rsid w:val="009730B7"/>
    <w:rsid w:val="00974AD0"/>
    <w:rsid w:val="00980E07"/>
    <w:rsid w:val="00982204"/>
    <w:rsid w:val="00985677"/>
    <w:rsid w:val="00994844"/>
    <w:rsid w:val="009A1F2F"/>
    <w:rsid w:val="009B218E"/>
    <w:rsid w:val="009B2920"/>
    <w:rsid w:val="009B705B"/>
    <w:rsid w:val="009C2B0B"/>
    <w:rsid w:val="009C490F"/>
    <w:rsid w:val="009D0EB0"/>
    <w:rsid w:val="009D2A35"/>
    <w:rsid w:val="009D3C63"/>
    <w:rsid w:val="009D679C"/>
    <w:rsid w:val="009E3C86"/>
    <w:rsid w:val="009E7B2E"/>
    <w:rsid w:val="00A02807"/>
    <w:rsid w:val="00A04C1A"/>
    <w:rsid w:val="00A053AD"/>
    <w:rsid w:val="00A25409"/>
    <w:rsid w:val="00A31CCF"/>
    <w:rsid w:val="00A36194"/>
    <w:rsid w:val="00A36729"/>
    <w:rsid w:val="00A46436"/>
    <w:rsid w:val="00A52256"/>
    <w:rsid w:val="00A54217"/>
    <w:rsid w:val="00A558EA"/>
    <w:rsid w:val="00A663A8"/>
    <w:rsid w:val="00A66816"/>
    <w:rsid w:val="00A72E2E"/>
    <w:rsid w:val="00A765C5"/>
    <w:rsid w:val="00A85794"/>
    <w:rsid w:val="00AA1BE7"/>
    <w:rsid w:val="00AA34DA"/>
    <w:rsid w:val="00AB3C6B"/>
    <w:rsid w:val="00AC5927"/>
    <w:rsid w:val="00AC5F2B"/>
    <w:rsid w:val="00AC61D0"/>
    <w:rsid w:val="00AC7533"/>
    <w:rsid w:val="00AD1C67"/>
    <w:rsid w:val="00AD4B94"/>
    <w:rsid w:val="00AD5E9C"/>
    <w:rsid w:val="00AD5ED1"/>
    <w:rsid w:val="00AD6942"/>
    <w:rsid w:val="00AD6C63"/>
    <w:rsid w:val="00AF0B02"/>
    <w:rsid w:val="00AF4877"/>
    <w:rsid w:val="00AF4FA9"/>
    <w:rsid w:val="00AF6CB0"/>
    <w:rsid w:val="00AF6F2C"/>
    <w:rsid w:val="00AF7456"/>
    <w:rsid w:val="00B03942"/>
    <w:rsid w:val="00B0420C"/>
    <w:rsid w:val="00B10845"/>
    <w:rsid w:val="00B1409F"/>
    <w:rsid w:val="00B15B13"/>
    <w:rsid w:val="00B23A00"/>
    <w:rsid w:val="00B3599D"/>
    <w:rsid w:val="00B36756"/>
    <w:rsid w:val="00B368FF"/>
    <w:rsid w:val="00B45AFD"/>
    <w:rsid w:val="00B45DE5"/>
    <w:rsid w:val="00B53DD1"/>
    <w:rsid w:val="00B735FB"/>
    <w:rsid w:val="00B8020E"/>
    <w:rsid w:val="00BA37E1"/>
    <w:rsid w:val="00BC3AB3"/>
    <w:rsid w:val="00BC469D"/>
    <w:rsid w:val="00BC5C47"/>
    <w:rsid w:val="00BD47C1"/>
    <w:rsid w:val="00BD79C5"/>
    <w:rsid w:val="00BE167C"/>
    <w:rsid w:val="00BE2046"/>
    <w:rsid w:val="00BE2E64"/>
    <w:rsid w:val="00BE3BCC"/>
    <w:rsid w:val="00BE3CC6"/>
    <w:rsid w:val="00BE5B6B"/>
    <w:rsid w:val="00BE696E"/>
    <w:rsid w:val="00BE7816"/>
    <w:rsid w:val="00BF0D9C"/>
    <w:rsid w:val="00BF5446"/>
    <w:rsid w:val="00C044FE"/>
    <w:rsid w:val="00C060D5"/>
    <w:rsid w:val="00C10865"/>
    <w:rsid w:val="00C11083"/>
    <w:rsid w:val="00C14F1B"/>
    <w:rsid w:val="00C15B73"/>
    <w:rsid w:val="00C20D3C"/>
    <w:rsid w:val="00C23EB2"/>
    <w:rsid w:val="00C2731D"/>
    <w:rsid w:val="00C311D6"/>
    <w:rsid w:val="00C33E26"/>
    <w:rsid w:val="00C34898"/>
    <w:rsid w:val="00C40ECE"/>
    <w:rsid w:val="00C436BD"/>
    <w:rsid w:val="00C446F4"/>
    <w:rsid w:val="00C51E67"/>
    <w:rsid w:val="00C52738"/>
    <w:rsid w:val="00C61CD7"/>
    <w:rsid w:val="00C624E2"/>
    <w:rsid w:val="00C75675"/>
    <w:rsid w:val="00C8630E"/>
    <w:rsid w:val="00C90C14"/>
    <w:rsid w:val="00C9627D"/>
    <w:rsid w:val="00C97082"/>
    <w:rsid w:val="00CA3EE2"/>
    <w:rsid w:val="00CA4A63"/>
    <w:rsid w:val="00CB545B"/>
    <w:rsid w:val="00CB5B9A"/>
    <w:rsid w:val="00CB6492"/>
    <w:rsid w:val="00CB6A1C"/>
    <w:rsid w:val="00CC0AFA"/>
    <w:rsid w:val="00CC6820"/>
    <w:rsid w:val="00CD1D4E"/>
    <w:rsid w:val="00CD72D0"/>
    <w:rsid w:val="00CE0C12"/>
    <w:rsid w:val="00CE4311"/>
    <w:rsid w:val="00CE66D5"/>
    <w:rsid w:val="00CF4DC0"/>
    <w:rsid w:val="00CF4EFC"/>
    <w:rsid w:val="00CF5B45"/>
    <w:rsid w:val="00CF7656"/>
    <w:rsid w:val="00CF79AB"/>
    <w:rsid w:val="00D13A5C"/>
    <w:rsid w:val="00D154E3"/>
    <w:rsid w:val="00D15ABB"/>
    <w:rsid w:val="00D178F7"/>
    <w:rsid w:val="00D21300"/>
    <w:rsid w:val="00D42EF8"/>
    <w:rsid w:val="00D52F04"/>
    <w:rsid w:val="00D606C3"/>
    <w:rsid w:val="00D60AA9"/>
    <w:rsid w:val="00D66279"/>
    <w:rsid w:val="00D67834"/>
    <w:rsid w:val="00D7296E"/>
    <w:rsid w:val="00D8589B"/>
    <w:rsid w:val="00D936B9"/>
    <w:rsid w:val="00D93C0A"/>
    <w:rsid w:val="00D95EDB"/>
    <w:rsid w:val="00DA06D6"/>
    <w:rsid w:val="00DA27A9"/>
    <w:rsid w:val="00DA2C56"/>
    <w:rsid w:val="00DC3465"/>
    <w:rsid w:val="00DC70CB"/>
    <w:rsid w:val="00DE4159"/>
    <w:rsid w:val="00DE441E"/>
    <w:rsid w:val="00DE502E"/>
    <w:rsid w:val="00DE61B2"/>
    <w:rsid w:val="00E12612"/>
    <w:rsid w:val="00E13D1A"/>
    <w:rsid w:val="00E20056"/>
    <w:rsid w:val="00E24363"/>
    <w:rsid w:val="00E2731F"/>
    <w:rsid w:val="00E316E5"/>
    <w:rsid w:val="00E32C8A"/>
    <w:rsid w:val="00E3746E"/>
    <w:rsid w:val="00E37896"/>
    <w:rsid w:val="00E452E6"/>
    <w:rsid w:val="00E53368"/>
    <w:rsid w:val="00E559D2"/>
    <w:rsid w:val="00E63096"/>
    <w:rsid w:val="00E65FD4"/>
    <w:rsid w:val="00E71273"/>
    <w:rsid w:val="00E778CD"/>
    <w:rsid w:val="00E82B01"/>
    <w:rsid w:val="00E85A44"/>
    <w:rsid w:val="00E90ED6"/>
    <w:rsid w:val="00E91BC8"/>
    <w:rsid w:val="00E94E95"/>
    <w:rsid w:val="00E971F3"/>
    <w:rsid w:val="00EA1AA6"/>
    <w:rsid w:val="00EA44F0"/>
    <w:rsid w:val="00EB18C5"/>
    <w:rsid w:val="00EC0998"/>
    <w:rsid w:val="00EC0D1A"/>
    <w:rsid w:val="00EC213C"/>
    <w:rsid w:val="00EC3FB1"/>
    <w:rsid w:val="00ED4BF0"/>
    <w:rsid w:val="00EE00EF"/>
    <w:rsid w:val="00EE241D"/>
    <w:rsid w:val="00EE460B"/>
    <w:rsid w:val="00EF3F32"/>
    <w:rsid w:val="00EF4060"/>
    <w:rsid w:val="00EF5AC8"/>
    <w:rsid w:val="00EF7B28"/>
    <w:rsid w:val="00F14825"/>
    <w:rsid w:val="00F14F78"/>
    <w:rsid w:val="00F154DA"/>
    <w:rsid w:val="00F27A41"/>
    <w:rsid w:val="00F36E4B"/>
    <w:rsid w:val="00F40406"/>
    <w:rsid w:val="00F42B2C"/>
    <w:rsid w:val="00F51BFE"/>
    <w:rsid w:val="00F5397A"/>
    <w:rsid w:val="00F54839"/>
    <w:rsid w:val="00F55E05"/>
    <w:rsid w:val="00F577B1"/>
    <w:rsid w:val="00F71584"/>
    <w:rsid w:val="00F759E2"/>
    <w:rsid w:val="00F772CF"/>
    <w:rsid w:val="00F85F9A"/>
    <w:rsid w:val="00F902A4"/>
    <w:rsid w:val="00F971B6"/>
    <w:rsid w:val="00FA093A"/>
    <w:rsid w:val="00FA396C"/>
    <w:rsid w:val="00FA597F"/>
    <w:rsid w:val="00FB2224"/>
    <w:rsid w:val="00FB5AD8"/>
    <w:rsid w:val="00FC1F3C"/>
    <w:rsid w:val="00FD05D4"/>
    <w:rsid w:val="00FD12D4"/>
    <w:rsid w:val="00FD37CF"/>
    <w:rsid w:val="00FD3B13"/>
    <w:rsid w:val="00FE14A7"/>
    <w:rsid w:val="00FE1701"/>
    <w:rsid w:val="00FE3E21"/>
    <w:rsid w:val="00FE65B4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6A680-05C3-4A96-95D6-BED3D3C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834"/>
  </w:style>
  <w:style w:type="paragraph" w:styleId="Nadpis1">
    <w:name w:val="heading 1"/>
    <w:basedOn w:val="Normln"/>
    <w:next w:val="Normln"/>
    <w:qFormat/>
    <w:rsid w:val="00D678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783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67834"/>
    <w:pPr>
      <w:keepNext/>
      <w:tabs>
        <w:tab w:val="left" w:pos="2127"/>
        <w:tab w:val="left" w:pos="4536"/>
      </w:tabs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67834"/>
    <w:pPr>
      <w:ind w:left="283" w:hanging="283"/>
    </w:pPr>
  </w:style>
  <w:style w:type="paragraph" w:styleId="Zkladntext">
    <w:name w:val="Body Text"/>
    <w:basedOn w:val="Normln"/>
    <w:rsid w:val="00D67834"/>
    <w:pPr>
      <w:spacing w:after="120"/>
    </w:pPr>
  </w:style>
  <w:style w:type="paragraph" w:styleId="Seznamsodrkami2">
    <w:name w:val="List Bullet 2"/>
    <w:basedOn w:val="Normln"/>
    <w:autoRedefine/>
    <w:rsid w:val="00D67834"/>
    <w:pPr>
      <w:ind w:left="283"/>
      <w:jc w:val="center"/>
    </w:pPr>
    <w:rPr>
      <w:snapToGrid w:val="0"/>
    </w:rPr>
  </w:style>
  <w:style w:type="paragraph" w:styleId="Zhlav">
    <w:name w:val="header"/>
    <w:basedOn w:val="Normln"/>
    <w:rsid w:val="00D678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7834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rsid w:val="00D67834"/>
    <w:rPr>
      <w:rFonts w:ascii="Courier New" w:hAnsi="Courier New"/>
    </w:rPr>
  </w:style>
  <w:style w:type="character" w:styleId="Hypertextovodkaz">
    <w:name w:val="Hyperlink"/>
    <w:basedOn w:val="Standardnpsmoodstavce"/>
    <w:rsid w:val="00D67834"/>
    <w:rPr>
      <w:color w:val="0000FF"/>
      <w:u w:val="single"/>
    </w:rPr>
  </w:style>
  <w:style w:type="character" w:styleId="Sledovanodkaz">
    <w:name w:val="FollowedHyperlink"/>
    <w:basedOn w:val="Standardnpsmoodstavce"/>
    <w:rsid w:val="00D67834"/>
    <w:rPr>
      <w:color w:val="800080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rsid w:val="005E59B8"/>
    <w:rPr>
      <w:rFonts w:ascii="Courier New" w:hAnsi="Courier New"/>
    </w:rPr>
  </w:style>
  <w:style w:type="table" w:styleId="Mkatabulky">
    <w:name w:val="Table Grid"/>
    <w:basedOn w:val="Normlntabulka"/>
    <w:uiPriority w:val="59"/>
    <w:rsid w:val="006D3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4F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E3E3-BF41-43BE-9D82-360B3DB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3813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hospodaření</vt:lpstr>
    </vt:vector>
  </TitlesOfParts>
  <Company>Gymnazium Dobruška</Company>
  <LinksUpToDate>false</LinksUpToDate>
  <CharactersWithSpaces>26264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hospodaření</dc:title>
  <dc:creator>Jiří Macek</dc:creator>
  <cp:lastModifiedBy>Lenka Hubáčková</cp:lastModifiedBy>
  <cp:revision>33</cp:revision>
  <cp:lastPrinted>2015-01-27T06:24:00Z</cp:lastPrinted>
  <dcterms:created xsi:type="dcterms:W3CDTF">2014-01-23T07:47:00Z</dcterms:created>
  <dcterms:modified xsi:type="dcterms:W3CDTF">2015-01-27T06:25:00Z</dcterms:modified>
</cp:coreProperties>
</file>